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951230</wp:posOffset>
            </wp:positionH>
            <wp:positionV relativeFrom="paragraph">
              <wp:posOffset>12700</wp:posOffset>
            </wp:positionV>
            <wp:extent cx="1341120" cy="79248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41120" cy="7924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500" w:firstLine="0"/>
        <w:jc w:val="right"/>
      </w:pPr>
      <w:r>
        <w:rPr>
          <w:rStyle w:val="CharStyle3"/>
        </w:rPr>
        <w:t xml:space="preserve">Classif. </w:t>
      </w:r>
      <w:r>
        <w:rPr>
          <w:rStyle w:val="CharStyle3"/>
          <w:u w:val="single"/>
        </w:rPr>
        <w:t xml:space="preserve">PA </w:t>
      </w: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59.697/2022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  <w:rPr>
          <w:sz w:val="22"/>
          <w:szCs w:val="22"/>
        </w:rPr>
      </w:pPr>
      <w:r>
        <w:rPr>
          <w:rStyle w:val="CharStyle9"/>
          <w:b/>
          <w:bCs/>
          <w:sz w:val="22"/>
          <w:szCs w:val="22"/>
        </w:rPr>
        <w:t>TERMO DE COLABORAÇÃO N° 004124/2023-SESE08-RPP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PROCESSO N°: </w:t>
      </w:r>
      <w:r>
        <w:rPr>
          <w:rStyle w:val="CharStyle9"/>
          <w:lang w:val="en-US" w:eastAsia="en-US" w:bidi="en-US"/>
        </w:rPr>
        <w:t>59.697/2022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OBJETO: </w:t>
      </w:r>
      <w:r>
        <w:rPr>
          <w:rStyle w:val="CharStyle9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"Educação Básica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 xml:space="preserve">Educação Infantil - Creche”, na Unidade sito a Rua José </w:t>
      </w:r>
      <w:r>
        <w:rPr>
          <w:rStyle w:val="CharStyle9"/>
          <w:lang w:val="en-US" w:eastAsia="en-US" w:bidi="en-US"/>
        </w:rPr>
        <w:t xml:space="preserve">Coutinho </w:t>
      </w:r>
      <w:r>
        <w:rPr>
          <w:rStyle w:val="CharStyle9"/>
        </w:rPr>
        <w:t xml:space="preserve">da Silva, </w:t>
      </w:r>
      <w:r>
        <w:rPr>
          <w:rStyle w:val="CharStyle9"/>
          <w:lang w:val="en-US" w:eastAsia="en-US" w:bidi="en-US"/>
        </w:rPr>
        <w:t xml:space="preserve">1055 / 1069 </w:t>
      </w:r>
      <w:r>
        <w:rPr>
          <w:rStyle w:val="CharStyle9"/>
        </w:rPr>
        <w:t xml:space="preserve">- Jardim Fortaleza - Guarulhos- Guarulhos - CNPJ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14.511.860/0001-02, </w:t>
      </w:r>
      <w:r>
        <w:rPr>
          <w:rStyle w:val="CharStyle9"/>
        </w:rPr>
        <w:t xml:space="preserve">Atendimento de educandos, em período integral, na Modalidade Educação Básica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 xml:space="preserve">Educação Infantil - Creche e Pré-escola, totalizando </w:t>
      </w:r>
      <w:r>
        <w:rPr>
          <w:rStyle w:val="CharStyle9"/>
          <w:lang w:val="en-US" w:eastAsia="en-US" w:bidi="en-US"/>
        </w:rPr>
        <w:t xml:space="preserve">114 </w:t>
      </w:r>
      <w:r>
        <w:rPr>
          <w:rStyle w:val="CharStyle9"/>
        </w:rPr>
        <w:t xml:space="preserve">vagas, sendo </w:t>
      </w:r>
      <w:r>
        <w:rPr>
          <w:rStyle w:val="CharStyle9"/>
          <w:lang w:val="en-US" w:eastAsia="en-US" w:bidi="en-US"/>
        </w:rPr>
        <w:t xml:space="preserve">21 </w:t>
      </w:r>
      <w:r>
        <w:rPr>
          <w:rStyle w:val="CharStyle9"/>
        </w:rPr>
        <w:t xml:space="preserve">vagas de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 xml:space="preserve">e/ou II; e </w:t>
      </w:r>
      <w:r>
        <w:rPr>
          <w:rStyle w:val="CharStyle9"/>
          <w:lang w:val="en-US" w:eastAsia="en-US" w:bidi="en-US"/>
        </w:rPr>
        <w:t xml:space="preserve">25 </w:t>
      </w:r>
      <w:r>
        <w:rPr>
          <w:rStyle w:val="CharStyle9"/>
        </w:rPr>
        <w:t xml:space="preserve">vagas de maternal e </w:t>
      </w:r>
      <w:r>
        <w:rPr>
          <w:rStyle w:val="CharStyle9"/>
          <w:lang w:val="en-US" w:eastAsia="en-US" w:bidi="en-US"/>
        </w:rPr>
        <w:t xml:space="preserve">68 </w:t>
      </w:r>
      <w:r>
        <w:rPr>
          <w:rStyle w:val="CharStyle9"/>
        </w:rPr>
        <w:t>vagas em estágio 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83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PARTES: </w:t>
      </w:r>
      <w:r>
        <w:rPr>
          <w:rStyle w:val="CharStyle9"/>
          <w:b/>
          <w:bCs/>
          <w:sz w:val="22"/>
          <w:szCs w:val="22"/>
          <w:u w:val="single"/>
        </w:rPr>
        <w:t>O MUNICÍPIO DE GUARULHOS</w:t>
      </w:r>
      <w:r>
        <w:rPr>
          <w:rStyle w:val="CharStyle9"/>
          <w:b/>
          <w:bCs/>
          <w:sz w:val="22"/>
          <w:szCs w:val="22"/>
        </w:rPr>
        <w:t xml:space="preserve">, </w:t>
      </w:r>
      <w:r>
        <w:rPr>
          <w:rStyle w:val="CharStyle9"/>
        </w:rPr>
        <w:t xml:space="preserve">por intermédio da Secretaria de Educação, doravante designada SE, neste ato representada pelo Senhor Secretário de Educação </w:t>
      </w:r>
      <w:r>
        <w:rPr>
          <w:rStyle w:val="CharStyle9"/>
          <w:b/>
          <w:bCs/>
          <w:sz w:val="22"/>
          <w:szCs w:val="22"/>
        </w:rPr>
        <w:t xml:space="preserve">-Alex Viterale de Sousa, </w:t>
      </w:r>
      <w:r>
        <w:rPr>
          <w:rStyle w:val="CharStyle9"/>
        </w:rPr>
        <w:t xml:space="preserve">consignado nos termos da competência delegada, pela Portaria n° </w:t>
      </w:r>
      <w:r>
        <w:rPr>
          <w:rStyle w:val="CharStyle9"/>
          <w:lang w:val="en-US" w:eastAsia="en-US" w:bidi="en-US"/>
        </w:rPr>
        <w:t>2354/202</w:t>
      </w:r>
      <w:r>
        <w:rPr>
          <w:rStyle w:val="CharStyle9"/>
        </w:rPr>
        <w:t xml:space="preserve">1-GP de </w:t>
      </w:r>
      <w:r>
        <w:rPr>
          <w:rStyle w:val="CharStyle9"/>
          <w:lang w:val="en-US" w:eastAsia="en-US" w:bidi="en-US"/>
        </w:rPr>
        <w:t xml:space="preserve">06 </w:t>
      </w:r>
      <w:r>
        <w:rPr>
          <w:rStyle w:val="CharStyle9"/>
        </w:rPr>
        <w:t xml:space="preserve">de julho de </w:t>
      </w:r>
      <w:r>
        <w:rPr>
          <w:rStyle w:val="CharStyle9"/>
          <w:lang w:val="en-US" w:eastAsia="en-US" w:bidi="en-US"/>
        </w:rPr>
        <w:t xml:space="preserve">2021 </w:t>
      </w:r>
      <w:r>
        <w:rPr>
          <w:rStyle w:val="CharStyle9"/>
        </w:rPr>
        <w:t xml:space="preserve">e a Entidade </w:t>
      </w:r>
      <w:r>
        <w:rPr>
          <w:rStyle w:val="CharStyle9"/>
          <w:b/>
          <w:bCs/>
          <w:sz w:val="22"/>
          <w:szCs w:val="22"/>
          <w:u w:val="single"/>
        </w:rPr>
        <w:t xml:space="preserve">ASSOCIAÇÃO GERAÇÃO APAIXONADA POR PESSOAS </w:t>
      </w:r>
      <w:r>
        <w:rPr>
          <w:rStyle w:val="CharStyle9"/>
          <w:b/>
          <w:bCs/>
          <w:sz w:val="22"/>
          <w:szCs w:val="22"/>
          <w:u w:val="single"/>
          <w:lang w:val="en-US" w:eastAsia="en-US" w:bidi="en-US"/>
        </w:rPr>
        <w:t xml:space="preserve">“AGAPE” </w:t>
      </w:r>
      <w:r>
        <w:rPr>
          <w:rStyle w:val="CharStyle9"/>
          <w:b/>
          <w:bCs/>
          <w:sz w:val="22"/>
          <w:szCs w:val="22"/>
          <w:u w:val="single"/>
        </w:rPr>
        <w:t>- OBRAS SOCIAIS E EDUCACIONAIS</w:t>
      </w:r>
      <w:r>
        <w:rPr>
          <w:rStyle w:val="CharStyle9"/>
          <w:b/>
          <w:bCs/>
          <w:sz w:val="22"/>
          <w:szCs w:val="22"/>
        </w:rPr>
        <w:t xml:space="preserve">, </w:t>
      </w:r>
      <w:r>
        <w:rPr>
          <w:rStyle w:val="CharStyle9"/>
        </w:rPr>
        <w:t xml:space="preserve">situada a Rua Maporé, </w:t>
      </w:r>
      <w:r>
        <w:rPr>
          <w:rStyle w:val="CharStyle9"/>
          <w:lang w:val="en-US" w:eastAsia="en-US" w:bidi="en-US"/>
        </w:rPr>
        <w:t xml:space="preserve">36 </w:t>
      </w:r>
      <w:r>
        <w:rPr>
          <w:rStyle w:val="CharStyle9"/>
        </w:rPr>
        <w:t xml:space="preserve">- Jardim Sandra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 xml:space="preserve">SP. C.N.P.J. n° </w:t>
      </w:r>
      <w:r>
        <w:rPr>
          <w:rStyle w:val="CharStyle9"/>
          <w:lang w:val="en-US" w:eastAsia="en-US" w:bidi="en-US"/>
        </w:rPr>
        <w:t xml:space="preserve">14.511.860/0001-02, </w:t>
      </w:r>
      <w:r>
        <w:rPr>
          <w:rStyle w:val="CharStyle9"/>
        </w:rPr>
        <w:t xml:space="preserve">doravante designada ORGANIZAÇÃO PARCEIRA, por meio dos seus representantes legais Sr. </w:t>
      </w:r>
      <w:r>
        <w:rPr>
          <w:rStyle w:val="CharStyle9"/>
          <w:b/>
          <w:bCs/>
          <w:sz w:val="22"/>
          <w:szCs w:val="22"/>
        </w:rPr>
        <w:t xml:space="preserve">Ricardo Pereira. </w:t>
      </w:r>
      <w:r>
        <w:rPr>
          <w:rStyle w:val="CharStyle9"/>
        </w:rPr>
        <w:t xml:space="preserve">Contador. RG n° </w:t>
      </w:r>
      <w:r>
        <w:rPr>
          <w:rStyle w:val="CharStyle9"/>
          <w:lang w:val="en-US" w:eastAsia="en-US" w:bidi="en-US"/>
        </w:rPr>
        <w:t xml:space="preserve">16.561.006-2 </w:t>
      </w:r>
      <w:r>
        <w:rPr>
          <w:rStyle w:val="CharStyle9"/>
        </w:rPr>
        <w:t xml:space="preserve">e CPF n° </w:t>
      </w:r>
      <w:r>
        <w:rPr>
          <w:rStyle w:val="CharStyle9"/>
          <w:lang w:val="en-US" w:eastAsia="en-US" w:bidi="en-US"/>
        </w:rPr>
        <w:t xml:space="preserve">047.506.438-07, </w:t>
      </w:r>
      <w:r>
        <w:rPr>
          <w:rStyle w:val="CharStyle9"/>
        </w:rPr>
        <w:t xml:space="preserve">residente e domiciliado à Rua Mahamed Aguil, n° </w:t>
      </w:r>
      <w:r>
        <w:rPr>
          <w:rStyle w:val="CharStyle9"/>
          <w:lang w:val="en-US" w:eastAsia="en-US" w:bidi="en-US"/>
        </w:rPr>
        <w:t xml:space="preserve">05 </w:t>
      </w:r>
      <w:r>
        <w:rPr>
          <w:rStyle w:val="CharStyle9"/>
        </w:rPr>
        <w:t xml:space="preserve">- Bairro Jardim Mirante - São Paulo - CEP </w:t>
      </w:r>
      <w:r>
        <w:rPr>
          <w:rStyle w:val="CharStyle9"/>
          <w:lang w:val="en-US" w:eastAsia="en-US" w:bidi="en-US"/>
        </w:rPr>
        <w:t xml:space="preserve">05801-060 </w:t>
      </w:r>
      <w:r>
        <w:rPr>
          <w:rStyle w:val="CharStyle9"/>
        </w:rPr>
        <w:t xml:space="preserve">ao final qualificados, assinam o presente termo, mediante as seguintes cláusulas e condições, nos Termos 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bookmarkStart w:id="0" w:name="bookmark0"/>
      <w:r>
        <w:rPr>
          <w:rStyle w:val="CharStyle13"/>
          <w:b/>
          <w:bCs/>
        </w:rPr>
        <w:t>CLÁUSULA PRIMEIRA - DO OBJETO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9"/>
        </w:rPr>
        <w:t xml:space="preserve">A presente parceria destina-se ao atendimento de crianças, em período integral, na faixa etária de até </w:t>
      </w:r>
      <w:r>
        <w:rPr>
          <w:rStyle w:val="CharStyle9"/>
          <w:lang w:val="en-US" w:eastAsia="en-US" w:bidi="en-US"/>
        </w:rPr>
        <w:t xml:space="preserve">3 </w:t>
      </w:r>
      <w:r>
        <w:rPr>
          <w:rStyle w:val="CharStyle9"/>
        </w:rPr>
        <w:t>anos e onze meses por meio de unidades escolares, segundo as diretrizes técnicas da Secretaria de Educação e de acordo com o Plano de Trabalho aprovado, parte integrante deste termo.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62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O atendimento será inteiramente gratuito para o usuário.</w:t>
      </w:r>
    </w:p>
    <w:p>
      <w:pPr>
        <w:pStyle w:val="Style8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6" w:val="left"/>
        </w:tabs>
        <w:bidi w:val="0"/>
        <w:spacing w:before="0" w:after="260"/>
        <w:ind w:left="0" w:right="0" w:firstLine="0"/>
        <w:jc w:val="both"/>
      </w:pPr>
      <w:r>
        <w:rPr>
          <w:rStyle w:val="CharStyle9"/>
        </w:rPr>
        <w:t>O Plano de Trabalho poderá ser reformulado a qualquer tempo, por solicitação de qualquer uma das partes, desde que as alterações ocorram por mútuo assentimento, bem como não alterem o objeto desta parceria, sendo devidamente justificada pelas partes a necessidade de alteração.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bookmarkStart w:id="2" w:name="bookmark2"/>
      <w:r>
        <w:rPr>
          <w:rStyle w:val="CharStyle13"/>
          <w:b/>
          <w:bCs/>
        </w:rPr>
        <w:t>CLÁUSULA SEGUNDA - DA VIGÊNCIA</w:t>
      </w:r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83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2.1- </w:t>
      </w:r>
      <w:r>
        <w:rPr>
          <w:rStyle w:val="CharStyle9"/>
        </w:rPr>
        <w:t xml:space="preserve">A presente parceria vigorará pelo prazo de </w:t>
      </w:r>
      <w:r>
        <w:rPr>
          <w:rStyle w:val="CharStyle9"/>
          <w:lang w:val="en-US" w:eastAsia="en-US" w:bidi="en-US"/>
        </w:rPr>
        <w:t xml:space="preserve">12 </w:t>
      </w:r>
      <w:r>
        <w:rPr>
          <w:rStyle w:val="CharStyle9"/>
        </w:rPr>
        <w:t xml:space="preserve">(doze) meses, de </w:t>
      </w:r>
      <w:r>
        <w:rPr>
          <w:rStyle w:val="CharStyle9"/>
          <w:lang w:val="en-US" w:eastAsia="en-US" w:bidi="en-US"/>
        </w:rPr>
        <w:t xml:space="preserve">26/05/2023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25/05/2024. </w:t>
      </w:r>
      <w:r>
        <w:rPr>
          <w:rStyle w:val="CharStyle9"/>
        </w:rPr>
        <w:t>admitida sua prorrogação, por meio de aditamento, nos termos do Artigo 9</w:t>
      </w:r>
      <w:r>
        <w:rPr>
          <w:rStyle w:val="CharStyle9"/>
          <w:vertAlign w:val="superscript"/>
        </w:rPr>
        <w:t>o</w:t>
      </w:r>
      <w:r>
        <w:rPr>
          <w:rStyle w:val="CharStyle9"/>
        </w:rPr>
        <w:t>, parágrafo 3</w:t>
      </w:r>
      <w:r>
        <w:rPr>
          <w:rStyle w:val="CharStyle9"/>
          <w:vertAlign w:val="superscript"/>
        </w:rPr>
        <w:t>o</w:t>
      </w:r>
      <w:r>
        <w:rPr>
          <w:rStyle w:val="CharStyle9"/>
        </w:rPr>
        <w:t xml:space="preserve"> da Portaria n°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-SE. com as futuras alterações que se fizerem necessárias.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37" w:val="left"/>
        </w:tabs>
        <w:bidi w:val="0"/>
        <w:spacing w:before="0" w:after="780" w:line="240" w:lineRule="auto"/>
        <w:ind w:left="0" w:right="520" w:firstLine="0"/>
        <w:jc w:val="righ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1091565</wp:posOffset>
            </wp:positionH>
            <wp:positionV relativeFrom="margin">
              <wp:posOffset>-420370</wp:posOffset>
            </wp:positionV>
            <wp:extent cx="1195070" cy="801370"/>
            <wp:wrapSquare wrapText="righ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95070" cy="801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  <w:lang w:val="en-US" w:eastAsia="en-US" w:bidi="en-US"/>
        </w:rPr>
        <w:t xml:space="preserve">Classi </w:t>
      </w:r>
      <w:r>
        <w:rPr>
          <w:rStyle w:val="CharStyle3"/>
        </w:rPr>
        <w:t>f.</w:t>
        <w:tab/>
      </w:r>
      <w:r>
        <w:rPr>
          <w:rStyle w:val="CharStyle3"/>
          <w:u w:val="single"/>
          <w:lang w:val="en-US" w:eastAsia="en-US" w:bidi="en-US"/>
        </w:rPr>
        <w:t xml:space="preserve">PA </w:t>
      </w:r>
      <w:r>
        <w:rPr>
          <w:rStyle w:val="CharStyle3"/>
          <w:lang w:val="en-US" w:eastAsia="en-US" w:bidi="en-US"/>
        </w:rPr>
        <w:t>N° 59.697/2022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both"/>
      </w:pPr>
      <w:bookmarkStart w:id="4" w:name="bookmark4"/>
      <w:r>
        <w:rPr>
          <w:rStyle w:val="CharStyle13"/>
          <w:b/>
          <w:bCs/>
        </w:rPr>
        <w:t xml:space="preserve">CLÁUSULA TERCEIRA </w:t>
      </w:r>
      <w:r>
        <w:rPr>
          <w:rStyle w:val="CharStyle13"/>
          <w:b/>
          <w:bCs/>
          <w:lang w:val="en-US" w:eastAsia="en-US" w:bidi="en-US"/>
        </w:rPr>
        <w:t xml:space="preserve">- DAS </w:t>
      </w:r>
      <w:r>
        <w:rPr>
          <w:rStyle w:val="CharStyle13"/>
          <w:b/>
          <w:bCs/>
        </w:rPr>
        <w:t>UNIDADES ESCOLARES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9"/>
        </w:rPr>
        <w:t>A ORGANIZAÇÃO manterá em funcionamento uma unidade escolar com as seguintes características: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NOME: </w:t>
      </w:r>
      <w:r>
        <w:rPr>
          <w:rStyle w:val="CharStyle9"/>
        </w:rPr>
        <w:t xml:space="preserve">ASSOCIAÇÃO GERAÇÃO APAIXONADA POR PESSOAS </w:t>
      </w:r>
      <w:r>
        <w:rPr>
          <w:rStyle w:val="CharStyle9"/>
          <w:lang w:val="en-US" w:eastAsia="en-US" w:bidi="en-US"/>
        </w:rPr>
        <w:t>AGAPE.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3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ENDEREÇO: </w:t>
      </w:r>
      <w:r>
        <w:rPr>
          <w:rStyle w:val="CharStyle9"/>
        </w:rPr>
        <w:t xml:space="preserve">Rua José </w:t>
      </w:r>
      <w:r>
        <w:rPr>
          <w:rStyle w:val="CharStyle9"/>
          <w:lang w:val="en-US" w:eastAsia="en-US" w:bidi="en-US"/>
        </w:rPr>
        <w:t xml:space="preserve">Coutinho </w:t>
      </w:r>
      <w:r>
        <w:rPr>
          <w:rStyle w:val="CharStyle9"/>
        </w:rPr>
        <w:t xml:space="preserve">da Silva, n° </w:t>
      </w:r>
      <w:r>
        <w:rPr>
          <w:rStyle w:val="CharStyle9"/>
          <w:lang w:val="en-US" w:eastAsia="en-US" w:bidi="en-US"/>
        </w:rPr>
        <w:t xml:space="preserve">1055/1069 </w:t>
      </w:r>
      <w:r>
        <w:rPr>
          <w:rStyle w:val="CharStyle9"/>
        </w:rPr>
        <w:t>- Jardim Fortaleza - Guarulhos.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ATENDIMENTO: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114 </w:t>
      </w:r>
      <w:r>
        <w:rPr>
          <w:rStyle w:val="CharStyle9"/>
        </w:rPr>
        <w:t xml:space="preserve">CRIANÇAS (em período integral), sendo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21 </w:t>
      </w:r>
      <w:r>
        <w:rPr>
          <w:rStyle w:val="CharStyle9"/>
        </w:rPr>
        <w:t xml:space="preserve">vagas de berçário I e/ou II; e </w:t>
      </w:r>
      <w:r>
        <w:rPr>
          <w:rStyle w:val="CharStyle9"/>
          <w:lang w:val="en-US" w:eastAsia="en-US" w:bidi="en-US"/>
        </w:rPr>
        <w:t xml:space="preserve">25 </w:t>
      </w:r>
      <w:r>
        <w:rPr>
          <w:rStyle w:val="CharStyle9"/>
        </w:rPr>
        <w:t xml:space="preserve">vagas de maternal e </w:t>
      </w:r>
      <w:r>
        <w:rPr>
          <w:rStyle w:val="CharStyle9"/>
          <w:lang w:val="en-US" w:eastAsia="en-US" w:bidi="en-US"/>
        </w:rPr>
        <w:t xml:space="preserve">68 </w:t>
      </w:r>
      <w:r>
        <w:rPr>
          <w:rStyle w:val="CharStyle9"/>
        </w:rPr>
        <w:t>vagas em estágio I.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MODALIDADE DE ATENDIMENTO: </w:t>
      </w:r>
      <w:r>
        <w:rPr>
          <w:rStyle w:val="CharStyle9"/>
        </w:rPr>
        <w:t xml:space="preserve">Educação Básica </w:t>
      </w:r>
      <w:r>
        <w:rPr>
          <w:rStyle w:val="CharStyle9"/>
          <w:lang w:val="en-US" w:eastAsia="en-US" w:bidi="en-US"/>
        </w:rPr>
        <w:t xml:space="preserve">/ </w:t>
      </w:r>
      <w:r>
        <w:rPr>
          <w:rStyle w:val="CharStyle9"/>
        </w:rPr>
        <w:t>Educação Infantil - Creche e Pré-escola.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after="0" w:line="305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FAIXA ETÁRIA: </w:t>
      </w:r>
      <w:r>
        <w:rPr>
          <w:rStyle w:val="CharStyle9"/>
        </w:rPr>
        <w:t xml:space="preserve">Até </w:t>
      </w:r>
      <w:r>
        <w:rPr>
          <w:rStyle w:val="CharStyle9"/>
          <w:lang w:val="en-US" w:eastAsia="en-US" w:bidi="en-US"/>
        </w:rPr>
        <w:t xml:space="preserve">4 </w:t>
      </w:r>
      <w:r>
        <w:rPr>
          <w:rStyle w:val="CharStyle9"/>
        </w:rPr>
        <w:t>anos de idade.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3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VALOR DO “PER CAPITA”: </w:t>
      </w:r>
      <w:r>
        <w:rPr>
          <w:rStyle w:val="CharStyle9"/>
        </w:rPr>
        <w:t xml:space="preserve">R$ </w:t>
      </w:r>
      <w:r>
        <w:rPr>
          <w:rStyle w:val="CharStyle9"/>
          <w:lang w:val="en-US" w:eastAsia="en-US" w:bidi="en-US"/>
        </w:rPr>
        <w:t xml:space="preserve">728.30 </w:t>
      </w:r>
      <w:r>
        <w:rPr>
          <w:rStyle w:val="CharStyle9"/>
        </w:rPr>
        <w:t xml:space="preserve">(setecentos e vinte e oito reais e trinta centavos), por vaga, acrescido de R$ </w:t>
      </w:r>
      <w:r>
        <w:rPr>
          <w:rStyle w:val="CharStyle9"/>
          <w:lang w:val="en-US" w:eastAsia="en-US" w:bidi="en-US"/>
        </w:rPr>
        <w:t xml:space="preserve">245,00 </w:t>
      </w:r>
      <w:r>
        <w:rPr>
          <w:rStyle w:val="CharStyle9"/>
        </w:rPr>
        <w:t xml:space="preserve">(duzentos e quarenta e cinco reais) por criança atendida em berçário </w:t>
      </w:r>
      <w:r>
        <w:rPr>
          <w:rStyle w:val="CharStyle9"/>
          <w:lang w:val="en-US" w:eastAsia="en-US" w:bidi="en-US"/>
        </w:rPr>
        <w:t xml:space="preserve">I </w:t>
      </w:r>
      <w:r>
        <w:rPr>
          <w:rStyle w:val="CharStyle9"/>
        </w:rPr>
        <w:t>e/ou II.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VALOR MENSAL: RS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88.171,20 </w:t>
      </w:r>
      <w:r>
        <w:rPr>
          <w:rStyle w:val="CharStyle9"/>
        </w:rPr>
        <w:t>(oitenta e oito mil, cento e setenta e um reais e vinte centavos).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93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VALOR PARA IMPLANTAÇÃO DA UNIDADE ESCOLAR: RS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88.171,20 </w:t>
      </w:r>
      <w:r>
        <w:rPr>
          <w:rStyle w:val="CharStyle9"/>
        </w:rPr>
        <w:t xml:space="preserve">(oitenta e oito mil, cento e setenta e um reais e vinte centavos), estando contido dentro deste valor </w:t>
      </w:r>
      <w:r>
        <w:rPr>
          <w:rStyle w:val="CharStyle9"/>
          <w:b/>
          <w:bCs/>
          <w:sz w:val="22"/>
          <w:szCs w:val="22"/>
        </w:rPr>
        <w:t xml:space="preserve">RS28.000,00 </w:t>
      </w:r>
      <w:r>
        <w:rPr>
          <w:rStyle w:val="CharStyle9"/>
        </w:rPr>
        <w:t>(vinte e oito mil reais), para aquisição de bens permanentes, de acordo com o Plano de Trabalho.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488" w:val="left"/>
        </w:tabs>
        <w:bidi w:val="0"/>
        <w:spacing w:before="0" w:after="0" w:line="288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VALOR MENSAL DO ACRÉSCIMO PARA CUSTEAR LOCAÇÃO: </w:t>
      </w:r>
      <w:r>
        <w:rPr>
          <w:rStyle w:val="CharStyle9"/>
        </w:rPr>
        <w:t xml:space="preserve">R$7.367,94 (sete mil, trezentos e sessenta e sete reais e noventa e quatro centavos) </w:t>
      </w:r>
      <w:r>
        <w:rPr>
          <w:rStyle w:val="CharStyle9"/>
          <w:lang w:val="en-US" w:eastAsia="en-US" w:bidi="en-US"/>
        </w:rPr>
        <w:t xml:space="preserve">+ </w:t>
      </w:r>
      <w:r>
        <w:rPr>
          <w:rStyle w:val="CharStyle9"/>
        </w:rPr>
        <w:t>IPTU R$108,60 (cento e oito reais e sessenta centavos) - (em PARCELAS).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13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VALOR DO REPASSE QUADRIMESTRAL: </w:t>
      </w:r>
      <w:r>
        <w:rPr>
          <w:rStyle w:val="CharStyle9"/>
        </w:rPr>
        <w:t xml:space="preserve">R$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352.684,80 </w:t>
      </w:r>
      <w:r>
        <w:rPr>
          <w:rStyle w:val="CharStyle9"/>
        </w:rPr>
        <w:t>(trezentos e cinquenta e dois mil, seiscentos e oitenta e quatro reais e oitenta centavos).</w:t>
      </w: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13" w:val="left"/>
        </w:tabs>
        <w:bidi w:val="0"/>
        <w:spacing w:before="0" w:after="280" w:line="286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VALOR DO REPASSE QUADRIMESTRAL (Liberado em Maio e Setembro - conforme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art. 29, </w:t>
      </w:r>
      <w:r>
        <w:rPr>
          <w:rStyle w:val="CharStyle9"/>
          <w:b/>
          <w:bCs/>
          <w:sz w:val="22"/>
          <w:szCs w:val="22"/>
        </w:rPr>
        <w:t>parágrafo 2</w:t>
      </w:r>
      <w:r>
        <w:rPr>
          <w:rStyle w:val="CharStyle9"/>
          <w:b/>
          <w:bCs/>
          <w:sz w:val="22"/>
          <w:szCs w:val="22"/>
          <w:vertAlign w:val="superscript"/>
        </w:rPr>
        <w:t>o</w:t>
      </w:r>
      <w:r>
        <w:rPr>
          <w:rStyle w:val="CharStyle9"/>
          <w:b/>
          <w:bCs/>
          <w:sz w:val="22"/>
          <w:szCs w:val="22"/>
        </w:rPr>
        <w:t xml:space="preserve">, da Portaria n° 063/2021-SE - com acréscimo de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50% </w:t>
      </w:r>
      <w:r>
        <w:rPr>
          <w:rStyle w:val="CharStyle9"/>
          <w:b/>
          <w:bCs/>
          <w:sz w:val="22"/>
          <w:szCs w:val="22"/>
        </w:rPr>
        <w:t xml:space="preserve">do valor correspondente a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01 </w:t>
      </w:r>
      <w:r>
        <w:rPr>
          <w:rStyle w:val="CharStyle9"/>
          <w:b/>
          <w:bCs/>
          <w:sz w:val="22"/>
          <w:szCs w:val="22"/>
        </w:rPr>
        <w:t xml:space="preserve">mês): RS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396.770,40 </w:t>
      </w:r>
      <w:r>
        <w:rPr>
          <w:rStyle w:val="CharStyle9"/>
        </w:rPr>
        <w:t xml:space="preserve">(trezentos e noventa e seis mil, setecentos e setenta reais e quarenta centavos), sendo o contido dentro deste valor R$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352.684,80 </w:t>
      </w:r>
      <w:r>
        <w:rPr>
          <w:rStyle w:val="CharStyle9"/>
        </w:rPr>
        <w:t xml:space="preserve">(trezentos e cinquenta e dois mil, seiscentos e oitenta e quatro reais e oitenta centavos) - correspondente ao subsídio para manutenção da unidade escolar e </w:t>
      </w:r>
      <w:r>
        <w:rPr>
          <w:rStyle w:val="CharStyle9"/>
          <w:b/>
          <w:bCs/>
          <w:sz w:val="22"/>
          <w:szCs w:val="22"/>
        </w:rPr>
        <w:t xml:space="preserve">RS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44.085,50 </w:t>
      </w:r>
      <w:r>
        <w:rPr>
          <w:rStyle w:val="CharStyle9"/>
        </w:rPr>
        <w:t xml:space="preserve">(quarenta e quatro mil, oitenta e cinco reais e cinquenta centavos), assim distribuídos: </w:t>
      </w:r>
      <w:r>
        <w:rPr>
          <w:rStyle w:val="CharStyle9"/>
          <w:lang w:val="en-US" w:eastAsia="en-US" w:bidi="en-US"/>
        </w:rPr>
        <w:t xml:space="preserve">20% </w:t>
      </w:r>
      <w:r>
        <w:rPr>
          <w:rStyle w:val="CharStyle9"/>
        </w:rPr>
        <w:t xml:space="preserve">para aquisição de bens permanentes correspondente a </w:t>
      </w:r>
      <w:r>
        <w:rPr>
          <w:rStyle w:val="CharStyle9"/>
          <w:b/>
          <w:bCs/>
          <w:sz w:val="22"/>
          <w:szCs w:val="22"/>
        </w:rPr>
        <w:t xml:space="preserve">RS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8.817,12 </w:t>
      </w:r>
      <w:r>
        <w:rPr>
          <w:rStyle w:val="CharStyle9"/>
        </w:rPr>
        <w:t xml:space="preserve">(oito mil, oitocentos e dezessete reais e doze centavos) e a diferença correspondente a </w:t>
      </w:r>
      <w:r>
        <w:rPr>
          <w:rStyle w:val="CharStyle9"/>
          <w:b/>
          <w:bCs/>
          <w:sz w:val="22"/>
          <w:szCs w:val="22"/>
        </w:rPr>
        <w:t xml:space="preserve">RS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35.268,48 </w:t>
      </w:r>
      <w:r>
        <w:rPr>
          <w:rStyle w:val="CharStyle9"/>
        </w:rPr>
        <w:t>(trinta e cinco mil, duzentos e sessenta e oito reais e quarenta e oito centavos), para demais despesas, conforme quadro abaixo:</w:t>
      </w:r>
    </w:p>
    <w:tbl>
      <w:tblPr>
        <w:tblOverlap w:val="never"/>
        <w:jc w:val="center"/>
        <w:tblLayout w:type="fixed"/>
      </w:tblPr>
      <w:tblGrid>
        <w:gridCol w:w="2006"/>
        <w:gridCol w:w="2438"/>
        <w:gridCol w:w="2870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9DA7AA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9DA7AA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rFonts w:ascii="Arial" w:eastAsia="Arial" w:hAnsi="Arial" w:cs="Arial"/>
                <w:b/>
                <w:bCs/>
                <w:i/>
                <w:iCs/>
                <w:sz w:val="19"/>
                <w:szCs w:val="19"/>
                <w:lang w:val="en-US" w:eastAsia="en-US" w:bidi="en-US"/>
              </w:rPr>
              <w:t>2023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CAD3D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AD3D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Maio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AD3D8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Setembro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CAD3D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Permanente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5"/>
                <w:sz w:val="22"/>
                <w:szCs w:val="22"/>
              </w:rPr>
              <w:t xml:space="preserve">R$ </w:t>
            </w:r>
            <w:r>
              <w:rPr>
                <w:rStyle w:val="CharStyle15"/>
                <w:sz w:val="22"/>
                <w:szCs w:val="22"/>
                <w:lang w:val="en-US" w:eastAsia="en-US" w:bidi="en-US"/>
              </w:rPr>
              <w:t>8.817,12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5"/>
                <w:sz w:val="22"/>
                <w:szCs w:val="22"/>
              </w:rPr>
              <w:t>R$8.817,12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AD3D8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5"/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Consumo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5"/>
                <w:sz w:val="22"/>
                <w:szCs w:val="22"/>
              </w:rPr>
              <w:t xml:space="preserve">R$ </w:t>
            </w:r>
            <w:r>
              <w:rPr>
                <w:rStyle w:val="CharStyle15"/>
                <w:sz w:val="22"/>
                <w:szCs w:val="22"/>
                <w:lang w:val="en-US" w:eastAsia="en-US" w:bidi="en-US"/>
              </w:rPr>
              <w:t>35.268,48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Style w:val="CharStyle15"/>
                <w:sz w:val="22"/>
                <w:szCs w:val="22"/>
              </w:rPr>
              <w:t xml:space="preserve">R$ </w:t>
            </w:r>
            <w:r>
              <w:rPr>
                <w:rStyle w:val="CharStyle15"/>
                <w:sz w:val="22"/>
                <w:szCs w:val="22"/>
                <w:lang w:val="en-US" w:eastAsia="en-US" w:bidi="en-US"/>
              </w:rPr>
              <w:t>35.268,48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8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13" w:val="left"/>
        </w:tabs>
        <w:bidi w:val="0"/>
        <w:spacing w:before="0" w:after="280" w:line="283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VALOR DO TERMO DE COLABORAÇÃO: RS </w:t>
      </w: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1.324.115,28 </w:t>
      </w:r>
      <w:r>
        <w:rPr>
          <w:rStyle w:val="CharStyle9"/>
        </w:rPr>
        <w:t>(um milhão, trezentos e vinte e quatro mil, cento e quinze reais e vinte e oito centavos).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520" w:firstLine="0"/>
        <w:jc w:val="righ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1091565</wp:posOffset>
            </wp:positionH>
            <wp:positionV relativeFrom="margin">
              <wp:posOffset>-411480</wp:posOffset>
            </wp:positionV>
            <wp:extent cx="1191895" cy="801370"/>
            <wp:wrapSquare wrapText="righ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91895" cy="801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Classif. </w:t>
      </w:r>
      <w:r>
        <w:rPr>
          <w:rStyle w:val="CharStyle3"/>
          <w:u w:val="single"/>
        </w:rPr>
        <w:t xml:space="preserve">PA </w:t>
      </w: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59.697/2022</w:t>
      </w:r>
    </w:p>
    <w:p>
      <w:pPr>
        <w:pStyle w:val="Style12"/>
        <w:keepNext/>
        <w:keepLines/>
        <w:widowControl w:val="0"/>
        <w:numPr>
          <w:ilvl w:val="1"/>
          <w:numId w:val="3"/>
        </w:numPr>
        <w:shd w:val="clear" w:color="auto" w:fill="auto"/>
        <w:tabs>
          <w:tab w:pos="642" w:val="left"/>
        </w:tabs>
        <w:bidi w:val="0"/>
        <w:spacing w:before="0" w:after="0" w:line="259" w:lineRule="auto"/>
        <w:ind w:left="0" w:right="0" w:firstLine="0"/>
        <w:jc w:val="both"/>
      </w:pPr>
      <w:bookmarkStart w:id="6" w:name="bookmark6"/>
      <w:r>
        <w:rPr>
          <w:rStyle w:val="CharStyle13"/>
          <w:b/>
          <w:bCs/>
        </w:rPr>
        <w:t>DOTAÇÃO ORÇAMENTÁRIA:</w:t>
      </w:r>
      <w:bookmarkEnd w:id="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9"/>
        </w:rPr>
        <w:t>Os recursos financeiros encontram respaldo no orçamento anual, nos termos confirmados pelo Ordenador da Despesa, onerando as seguintes dotações orçamentárias: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9"/>
          <w:sz w:val="22"/>
          <w:szCs w:val="22"/>
        </w:rPr>
        <w:t xml:space="preserve">N° </w:t>
      </w:r>
      <w:r>
        <w:rPr>
          <w:rStyle w:val="CharStyle9"/>
          <w:sz w:val="22"/>
          <w:szCs w:val="22"/>
          <w:lang w:val="en-US" w:eastAsia="en-US" w:bidi="en-US"/>
        </w:rPr>
        <w:t>1480-0810.1236500062.035.01.2100000.335039.005</w:t>
        <w:br/>
      </w:r>
      <w:r>
        <w:rPr>
          <w:rStyle w:val="CharStyle9"/>
          <w:sz w:val="22"/>
          <w:szCs w:val="22"/>
        </w:rPr>
        <w:t xml:space="preserve">N° </w:t>
      </w:r>
      <w:r>
        <w:rPr>
          <w:rStyle w:val="CharStyle9"/>
          <w:sz w:val="22"/>
          <w:szCs w:val="22"/>
          <w:lang w:val="en-US" w:eastAsia="en-US" w:bidi="en-US"/>
        </w:rPr>
        <w:t>1482-0810.1236500062.035.01.2100000.445039.005</w:t>
      </w:r>
    </w:p>
    <w:p>
      <w:pPr>
        <w:pStyle w:val="Style12"/>
        <w:keepNext/>
        <w:keepLines/>
        <w:widowControl w:val="0"/>
        <w:numPr>
          <w:ilvl w:val="2"/>
          <w:numId w:val="3"/>
        </w:numPr>
        <w:shd w:val="clear" w:color="auto" w:fill="auto"/>
        <w:tabs>
          <w:tab w:pos="752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r>
        <w:rPr>
          <w:rStyle w:val="CharStyle13"/>
          <w:b/>
          <w:bCs/>
        </w:rPr>
        <w:t>- DADOS BANCÁRIOS:</w:t>
      </w:r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rStyle w:val="CharStyle9"/>
        </w:rPr>
        <w:t xml:space="preserve">Os recursos financeiros destinados à execução do objeto deste Termo de Colaboração serão liberados a crédito de conta especifica, em nome da entidade parceira e vinculada ao presente instrumento, devendo ser movimentada somente para pagamento das despesas previstas no Plano de Trabalho, em conformidade com o artigo </w:t>
      </w:r>
      <w:r>
        <w:rPr>
          <w:rStyle w:val="CharStyle9"/>
          <w:lang w:val="en-US" w:eastAsia="en-US" w:bidi="en-US"/>
        </w:rPr>
        <w:t xml:space="preserve">53 </w:t>
      </w:r>
      <w:r>
        <w:rPr>
          <w:rStyle w:val="CharStyle9"/>
        </w:rPr>
        <w:t xml:space="preserve">da Lei Federal n° </w:t>
      </w:r>
      <w:r>
        <w:rPr>
          <w:rStyle w:val="CharStyle9"/>
          <w:lang w:val="en-US" w:eastAsia="en-US" w:bidi="en-US"/>
        </w:rPr>
        <w:t xml:space="preserve">13.019/2014. </w:t>
      </w:r>
      <w:r>
        <w:rPr>
          <w:rStyle w:val="CharStyle9"/>
        </w:rPr>
        <w:t xml:space="preserve">com as alterações da Lei Federal n° </w:t>
      </w:r>
      <w:r>
        <w:rPr>
          <w:rStyle w:val="CharStyle9"/>
          <w:lang w:val="en-US" w:eastAsia="en-US" w:bidi="en-US"/>
        </w:rPr>
        <w:t xml:space="preserve">13.204/2015, </w:t>
      </w:r>
      <w:r>
        <w:rPr>
          <w:rStyle w:val="CharStyle9"/>
        </w:rPr>
        <w:t xml:space="preserve">não sendo aceitos pagamentos em cheques e/ou em espécie, salvo com autorização prévia, quando demonstrada a impossibilidade física, nos termos do </w:t>
      </w:r>
      <w:r>
        <w:rPr>
          <w:rStyle w:val="CharStyle9"/>
          <w:lang w:val="en-US" w:eastAsia="en-US" w:bidi="en-US"/>
        </w:rPr>
        <w:t xml:space="preserve">§2° do Art. 53, </w:t>
      </w:r>
      <w:r>
        <w:rPr>
          <w:rStyle w:val="CharStyle9"/>
        </w:rPr>
        <w:t xml:space="preserve">da Lei Federal n° </w:t>
      </w:r>
      <w:r>
        <w:rPr>
          <w:rStyle w:val="CharStyle9"/>
          <w:lang w:val="en-US" w:eastAsia="en-US" w:bidi="en-US"/>
        </w:rPr>
        <w:t xml:space="preserve">13.019/2014. </w:t>
      </w:r>
      <w:r>
        <w:rPr>
          <w:rStyle w:val="CharStyle9"/>
        </w:rPr>
        <w:t xml:space="preserve">com as alterações da Lei Federal n° </w:t>
      </w:r>
      <w:r>
        <w:rPr>
          <w:rStyle w:val="CharStyle9"/>
          <w:lang w:val="en-US" w:eastAsia="en-US" w:bidi="en-US"/>
        </w:rPr>
        <w:t xml:space="preserve">13.204/2015, </w:t>
      </w:r>
      <w:r>
        <w:rPr>
          <w:rStyle w:val="CharStyle9"/>
        </w:rPr>
        <w:t>sem qualquer exceção: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1440" w:right="0" w:firstLine="0"/>
        <w:jc w:val="both"/>
        <w:rPr>
          <w:sz w:val="22"/>
          <w:szCs w:val="22"/>
        </w:rPr>
      </w:pPr>
      <w:r>
        <w:rPr>
          <w:rStyle w:val="CharStyle9"/>
          <w:b/>
          <w:bCs/>
          <w:sz w:val="22"/>
          <w:szCs w:val="22"/>
        </w:rPr>
        <w:t>Instituição Bancária: Banco do Brasil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144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Agência: </w:t>
      </w:r>
      <w:r>
        <w:rPr>
          <w:rStyle w:val="CharStyle9"/>
          <w:lang w:val="en-US" w:eastAsia="en-US" w:bidi="en-US"/>
        </w:rPr>
        <w:t>6978-7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305" w:lineRule="auto"/>
        <w:ind w:left="144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Conta Corrente: </w:t>
      </w:r>
      <w:r>
        <w:rPr>
          <w:rStyle w:val="CharStyle9"/>
        </w:rPr>
        <w:t>7392-X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00" w:line="305" w:lineRule="auto"/>
        <w:ind w:left="0" w:right="0" w:firstLine="0"/>
        <w:jc w:val="both"/>
      </w:pPr>
      <w:bookmarkStart w:id="10" w:name="bookmark10"/>
      <w:r>
        <w:rPr>
          <w:rStyle w:val="CharStyle13"/>
          <w:b/>
          <w:bCs/>
        </w:rPr>
        <w:t>CLÁUSULA QUARTA - DAS COMPETÊNCIAS E OBRIGAÇÕES</w:t>
      </w:r>
      <w:bookmarkEnd w:id="10"/>
    </w:p>
    <w:p>
      <w:pPr>
        <w:pStyle w:val="Style8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Compete à SECRETARIA DE EDUCAÇÃO: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I - </w:t>
      </w:r>
      <w:r>
        <w:rPr>
          <w:rStyle w:val="CharStyle9"/>
        </w:rPr>
        <w:t>Designar o Gestor da Parceria, bem como a Comissão de Monitoramento e Avaliação objetivando o monitoramento e a avaliação do objeto da parceria;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2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Supervisionar, técnica e administrativamente, o atendimento previsto no termo de colaboração, desde a sua implantação;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Indicar parâmetros e requisitos necessários ao funcionamento da unidade educacional;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Promover orientação pedagógica, técnica e administrativa relacionadas ao cumprimento das metas do Plano de Trabalho;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2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Fornecer por intermédio do Departamento de Planejamento da Educação, de acordo com os padrões, orientações e sistemática por ela estabelecidos, gêneros alimentícios necessários à alimentação das crianças;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8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Acompanhar e fiscalizar o adequado uso das verbas repassadas, o cumprimento das cláusulas da Parceria e a execução do Plano de Trabalho aprovado;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89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Emitir Termo de Entrega referente à relação dos bens cedidos pela Secretaria de Educação, devidamente caracterizados e identificados, que será necessariamente anexado ao processo administrativo conespondente, do qual conste o recebimento pelo representante legal da Organização;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75" w:val="left"/>
        </w:tabs>
        <w:bidi w:val="0"/>
        <w:spacing w:before="0" w:after="260"/>
        <w:ind w:left="0" w:right="0" w:firstLine="0"/>
        <w:jc w:val="both"/>
        <w:sectPr>
          <w:headerReference w:type="default" r:id="rId11"/>
          <w:footnotePr>
            <w:pos w:val="pageBottom"/>
            <w:numFmt w:val="decimal"/>
            <w:numRestart w:val="continuous"/>
          </w:footnotePr>
          <w:pgSz w:w="12149" w:h="17011"/>
          <w:pgMar w:top="1316" w:right="1113" w:bottom="1438" w:left="1647" w:header="0" w:footer="1010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9"/>
        </w:rPr>
        <w:t>Gravar com cláusula de inalienabilidade os equipamentos e materiais permanentes adquiridos com recursos provenientes da parceria ou fornecidos pela Secretaria de Educação;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1068070</wp:posOffset>
            </wp:positionH>
            <wp:positionV relativeFrom="paragraph">
              <wp:posOffset>60960</wp:posOffset>
            </wp:positionV>
            <wp:extent cx="1195070" cy="789305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195070" cy="78930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right"/>
        <w:tblLayout w:type="fixed"/>
      </w:tblPr>
      <w:tblGrid>
        <w:gridCol w:w="1032"/>
        <w:gridCol w:w="605"/>
        <w:gridCol w:w="1963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Rubrica _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787" w:val="left"/>
                <w:tab w:leader="underscore" w:pos="224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ab/>
              <w:t xml:space="preserve"> Fls.</w:t>
              <w:tab/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999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PA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 xml:space="preserve">_N° </w:t>
            </w:r>
            <w:r>
              <w:rPr>
                <w:rStyle w:val="CharStyle15"/>
                <w:sz w:val="20"/>
                <w:szCs w:val="20"/>
                <w:lang w:val="en-US" w:eastAsia="en-US" w:bidi="en-US"/>
              </w:rPr>
              <w:t>59.697/2022</w:t>
            </w:r>
          </w:p>
        </w:tc>
      </w:tr>
    </w:tbl>
    <w:p>
      <w:pPr>
        <w:widowControl w:val="0"/>
        <w:spacing w:after="619" w:line="1" w:lineRule="exact"/>
      </w:pP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65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Emitir relatório mensal sobre a qualidade dos serviços prestados pela Organização, visando assegurar o cumprimento do contido no Termo de Colaboração e no Plano de Trabalho, com ênfase nas metas e atividades propostas;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8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Indicar prazo para adoção de providências necessárias, no caso de constatação de irregularidades;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56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Emitir parecer técnico conclusivo para celebração/aditamento da parceria mediante a análise e regularidade de toda a documentação exigida e atendimento às disposições legais vigentes.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Avaliar o custo locatício. quando o repasse também servir para este fim, verificando a compatibilidade do valor da locação com os valores e índices praticados no mercado, de acordo com a região, sem prejuízo de eventuais outros elementos que sejam entendidos como pertinentes;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38" w:val="left"/>
        </w:tabs>
        <w:bidi w:val="0"/>
        <w:spacing w:before="0" w:after="280" w:line="252" w:lineRule="auto"/>
        <w:ind w:left="0" w:right="0" w:firstLine="0"/>
        <w:jc w:val="both"/>
      </w:pPr>
      <w:r>
        <w:rPr>
          <w:rStyle w:val="CharStyle9"/>
        </w:rPr>
        <w:t>Assumir ou transferir a responsabilidade pela execução do objeto, no caso de paralisação, de modo a evitar sua descontinuidade.</w:t>
      </w:r>
    </w:p>
    <w:p>
      <w:pPr>
        <w:pStyle w:val="Style12"/>
        <w:keepNext/>
        <w:keepLines/>
        <w:widowControl w:val="0"/>
        <w:numPr>
          <w:ilvl w:val="1"/>
          <w:numId w:val="5"/>
        </w:numPr>
        <w:shd w:val="clear" w:color="auto" w:fill="auto"/>
        <w:tabs>
          <w:tab w:pos="489" w:val="left"/>
        </w:tabs>
        <w:bidi w:val="0"/>
        <w:spacing w:before="0" w:after="280" w:line="302" w:lineRule="auto"/>
        <w:ind w:left="0" w:right="0" w:firstLine="0"/>
        <w:jc w:val="both"/>
      </w:pPr>
      <w:bookmarkStart w:id="12" w:name="bookmark12"/>
      <w:r>
        <w:rPr>
          <w:rStyle w:val="CharStyle13"/>
          <w:b/>
          <w:bCs/>
        </w:rPr>
        <w:t>Compete à Organização:</w:t>
      </w:r>
      <w:bookmarkEnd w:id="12"/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83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Prestar atendimento de acordo com o Plano de Trabalho apresentado e aprovado e aplicar os recursos financeiros exclusivamente no cumprimento do seu objeto, não se admitindo qualquer desvio de finalidade;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4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Proporcionar condições de acesso à população, sem discriminação de nenhuma natureza;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70" w:val="left"/>
        </w:tabs>
        <w:bidi w:val="0"/>
        <w:spacing w:before="0" w:after="0" w:line="283" w:lineRule="auto"/>
        <w:ind w:left="0" w:right="0" w:firstLine="0"/>
        <w:jc w:val="both"/>
      </w:pPr>
      <w:r>
        <w:rPr>
          <w:rStyle w:val="CharStyle9"/>
        </w:rPr>
        <w:t>Efetuar obrigatoriamente, para as funções de caráter permanente, a contratação de pessoal pelo regime celetista, atentando-se a qualificação e quantidade suficiente à prestação do atendimento, de acordo com quadro de Recursos Humanos apresentado no plano de trabalho além das orientações técnicas da Secretaria de Educação comprometendo-se a cumprir a legislação vigente, em especial à trabalhista e previdenciária;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60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Proceder ao gerenciamento administrativo, financeiro dos recursos recebidos, inclusive no que diz respeito às despesas de custeio, investimento e de pessoal;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0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Manter Recursos Humanos, materiais, equipamentos e serviços adequados e compatíveis, visando o atendimento, objeto desta parceria, bem como alcançar as metas propostas no Plano de Trabalho, na conformidade da legislação vigente;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51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Arcar com as despesas decorrentes de: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30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Pagamento do aluguel, encargos, impostos e taxas que possam incidir sobre o imóvel, quando for o caso;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30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Cobertura de gastos com reforma e ampliações, quando for o caso;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30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Complementação de eventuais despesas que ultrapassem o valor do "per capita" fixado;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81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</w:rPr>
        <w:t>Garantir aos usuários, funcionários e comunidade o acesso às informações contidas no Plano de Trabalho e no Termo de Colaboração, de forma a subsidiar a avaliação do atendimento prestado;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43" w:val="left"/>
        </w:tabs>
        <w:bidi w:val="0"/>
        <w:spacing w:before="0" w:after="140" w:line="286" w:lineRule="auto"/>
        <w:ind w:left="0" w:right="0" w:firstLine="0"/>
        <w:jc w:val="both"/>
        <w:sectPr>
          <w:headerReference w:type="default" r:id="rId14"/>
          <w:footnotePr>
            <w:pos w:val="pageBottom"/>
            <w:numFmt w:val="decimal"/>
            <w:numRestart w:val="continuous"/>
          </w:footnotePr>
          <w:pgSz w:w="12130" w:h="16997"/>
          <w:pgMar w:top="547" w:right="1131" w:bottom="547" w:left="1610" w:header="119" w:footer="119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 xml:space="preserve">Manter, pelo prazo de </w:t>
      </w:r>
      <w:r>
        <w:rPr>
          <w:rStyle w:val="CharStyle9"/>
          <w:lang w:val="en-US" w:eastAsia="en-US" w:bidi="en-US"/>
        </w:rPr>
        <w:t xml:space="preserve">10 </w:t>
      </w:r>
      <w:r>
        <w:rPr>
          <w:rStyle w:val="CharStyle9"/>
        </w:rPr>
        <w:t>(dez) anos, registro das provas de aplicação dos recursos, assim como notas fiscais e demais demonstrativos das despesas, os quais permanecerão à disposição dos órgãos públicos competentes para sua eventual apresentação quando solicitada;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1099820</wp:posOffset>
            </wp:positionH>
            <wp:positionV relativeFrom="paragraph">
              <wp:posOffset>12700</wp:posOffset>
            </wp:positionV>
            <wp:extent cx="1195070" cy="789305"/>
            <wp:wrapSquare wrapText="right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195070" cy="789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460" w:firstLine="0"/>
        <w:jc w:val="right"/>
      </w:pPr>
      <w:r>
        <w:rPr>
          <w:rStyle w:val="CharStyle3"/>
        </w:rPr>
        <w:t xml:space="preserve">Classif. </w:t>
      </w:r>
      <w:r>
        <w:rPr>
          <w:rStyle w:val="CharStyle3"/>
          <w:u w:val="single"/>
        </w:rPr>
        <w:t xml:space="preserve">PA </w:t>
      </w: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59.697/2022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52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Prestar contas das verbas repassadas nos prazos estabelecidos nas cláusulas específicas;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Entregar, nos prazos estabelecidos pela Secretaria de Educação, informações, relatórios e documentos solicitados para garantir o atendimento, acompanhamento e avaliação da parceria;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62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Atender às orientações previstas pela Secretaria de Educação, quanto aos procedimentos para oferta às crianças de alimentação equilibrada e saudável;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22" w:val="left"/>
        </w:tabs>
        <w:bidi w:val="0"/>
        <w:spacing w:before="0" w:after="0" w:line="305" w:lineRule="auto"/>
        <w:ind w:left="0" w:right="0" w:firstLine="0"/>
        <w:jc w:val="both"/>
      </w:pPr>
      <w:r>
        <w:rPr>
          <w:rStyle w:val="CharStyle9"/>
        </w:rPr>
        <w:t>Cumprir o Calendário Escolar publicado anualmente em Diário Oficial do Município;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49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9"/>
        </w:rPr>
        <w:t>Confeccionar a placa com as informações da parceria firmada, de acordo com as orientações da Secretaria de Educação e colocar em local visível e frontal na unidade escolar;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4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</w:rPr>
        <w:t>Fazer constar em todas as suas publicações, em seu sítio na internet, caso mantenha, em sua sede social, nos materiais promocionais e de divulgação de suas atividades e eventos da unidade escolar, informações sobre a Parceria celebrada com a Secretaria de Educação;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22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Comunicar a Secretaria de Educação toda e qualquer alteração ocorrida em seu Estatuto, mudanças na diretória ou substituição de seus membros; mudança de endereço e demais alterações relevantes para parceria;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4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9"/>
        </w:rPr>
        <w:t>Abster-se do uso dos recursos financeiros repassados pela Secretaria de Educação para outros fins que não os previstos, nem especificados no Plano de Trabalho aprovado;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26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9"/>
        </w:rPr>
        <w:t>Zelar e manter o prédio, os equipamentos e os materiais em condições de higiene, segurança e uso, de forma a assegurar a qualidade do atendimento;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26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</w:rPr>
        <w:t>Zelar pelo mobiliário e imóvel próprio municipal, quando for o caso, mantendo-os em condições adequadas de uso e funcionamento, responsabilizando-se pela manutenção, reparos e reposição;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4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9"/>
        </w:rPr>
        <w:t>Garantir o pagamento das contas referentes às concessionárias de serviços públicos, com recursos da parceria, conforme previsto no Plano de Trabalho;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22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Responsabilizar-se pela instalação de linha telefónica e acesso à internet na unidade escolar;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34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</w:rPr>
        <w:t>Devolver, ao término da parceria, todos os bens móveis públicos municipais que se encontrem em seu poder, assumindo, o representante legal da Organização, a condição de FIEL DEPOSITÁRIO destes;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30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</w:rPr>
        <w:t>Responsabilizar-se pelo pagamento de encargos trabalhistas, previdenciários, fiscais e comerciais relacionados à execução do objeto previsto no termo de colaboração, não implicando responsabilidade solidária ou subsidiária da administração pública;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22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</w:rPr>
        <w:t xml:space="preserve">Recolher mensalmente, no mínimo, </w:t>
      </w:r>
      <w:r>
        <w:rPr>
          <w:rStyle w:val="CharStyle9"/>
          <w:lang w:val="en-US" w:eastAsia="en-US" w:bidi="en-US"/>
        </w:rPr>
        <w:t xml:space="preserve">21.57% </w:t>
      </w:r>
      <w:r>
        <w:rPr>
          <w:rStyle w:val="CharStyle9"/>
        </w:rPr>
        <w:t xml:space="preserve">sobre o total das despesas mensais com recursos humanos, a título de provisão/fundo de reserva em conta poupança específica, com intuito de assegurar pagamentos referentes ao </w:t>
      </w:r>
      <w:r>
        <w:rPr>
          <w:rStyle w:val="CharStyle9"/>
          <w:lang w:val="en-US" w:eastAsia="en-US" w:bidi="en-US"/>
        </w:rPr>
        <w:t xml:space="preserve">13° </w:t>
      </w:r>
      <w:r>
        <w:rPr>
          <w:rStyle w:val="CharStyle9"/>
        </w:rPr>
        <w:t xml:space="preserve">salário, à remuneração de férias anuais acrescidas de </w:t>
      </w:r>
      <w:r>
        <w:rPr>
          <w:rStyle w:val="CharStyle9"/>
          <w:lang w:val="en-US" w:eastAsia="en-US" w:bidi="en-US"/>
        </w:rPr>
        <w:t xml:space="preserve">1/3 </w:t>
      </w:r>
      <w:r>
        <w:rPr>
          <w:rStyle w:val="CharStyle9"/>
        </w:rPr>
        <w:t xml:space="preserve">e aos encargos, férias e </w:t>
      </w:r>
      <w:r>
        <w:rPr>
          <w:rStyle w:val="CharStyle9"/>
          <w:lang w:val="en-US" w:eastAsia="en-US" w:bidi="en-US"/>
        </w:rPr>
        <w:t xml:space="preserve">13° </w:t>
      </w:r>
      <w:r>
        <w:rPr>
          <w:rStyle w:val="CharStyle9"/>
        </w:rPr>
        <w:t>salários oriundos de rescisões trabalhistas.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07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9"/>
        </w:rPr>
        <w:t>Restituir, ao final da parceria, o saldo financeiro não utilizado de todas as verbas repassadas, inclusive saldo do fundo de reserva aludido no inciso anterior.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16" w:val="left"/>
        </w:tabs>
        <w:bidi w:val="0"/>
        <w:spacing w:before="0" w:after="0" w:line="286" w:lineRule="auto"/>
        <w:ind w:left="0" w:right="0" w:firstLine="0"/>
        <w:jc w:val="both"/>
      </w:pPr>
      <w:r>
        <w:rPr>
          <w:rStyle w:val="CharStyle9"/>
        </w:rPr>
        <w:t>Garantir o livre acesso dos agentes da administração pública, do Controle Interno e do Tribunal de Contas correspondente aos processos, aos documentos e as informações relacionadas ao Termo de Colaboração, bem como aos locais de execução do objeto.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22" w:val="left"/>
        </w:tabs>
        <w:bidi w:val="0"/>
        <w:spacing w:before="0" w:after="0" w:line="290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. </w:t>
      </w:r>
      <w:r>
        <w:rPr>
          <w:rStyle w:val="CharStyle9"/>
        </w:rPr>
        <w:t>Quando se tratar de celebração de parceria em continuidade o saldo financeiro será transferido para a nova parceria.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520" w:firstLine="0"/>
        <w:jc w:val="right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1089025</wp:posOffset>
            </wp:positionH>
            <wp:positionV relativeFrom="margin">
              <wp:posOffset>-411480</wp:posOffset>
            </wp:positionV>
            <wp:extent cx="1191895" cy="80137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191895" cy="8013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Classif. </w:t>
      </w:r>
      <w:r>
        <w:rPr>
          <w:rStyle w:val="CharStyle3"/>
          <w:u w:val="single"/>
        </w:rPr>
        <w:t xml:space="preserve">PA </w:t>
      </w: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59.697/2022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63" w:val="left"/>
        </w:tabs>
        <w:bidi w:val="0"/>
        <w:spacing w:before="0" w:after="0"/>
        <w:ind w:left="0" w:right="0" w:firstLine="0"/>
        <w:jc w:val="both"/>
      </w:pPr>
      <w:r>
        <w:rPr>
          <w:rStyle w:val="CharStyle9"/>
        </w:rPr>
        <w:t>As unidades escolares da rede parceira poderão adquirir bens permanentes com as Verbas repassadas, caso em que esses bens deverão ser objeto de doação e incorporação à Secretaria de Educação, na ocasião da prestação de contas parcial, sob pena de desconto do valor do bem não incorporado.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663" w:val="left"/>
        </w:tabs>
        <w:bidi w:val="0"/>
        <w:spacing w:before="0" w:after="280" w:line="283" w:lineRule="auto"/>
        <w:ind w:left="0" w:right="0" w:firstLine="0"/>
        <w:jc w:val="both"/>
      </w:pPr>
      <w:r>
        <w:rPr>
          <w:rStyle w:val="CharStyle9"/>
        </w:rPr>
        <w:t>A Organização deverá apresentar anualmente o Inventário de Bens Permanentes adquiridos com recursos da parceria.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14" w:name="bookmark14"/>
      <w:r>
        <w:rPr>
          <w:rStyle w:val="CharStyle13"/>
          <w:b/>
          <w:bCs/>
        </w:rPr>
        <w:t>CLÁUSULA QUINTA - DO FUNCIONAMENTO DA UNIDADE ESCOLAR</w:t>
      </w:r>
      <w:bookmarkEnd w:id="1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9"/>
        </w:rPr>
        <w:t xml:space="preserve">As unidades escolares deverão prestar atendimento por um período de </w:t>
      </w:r>
      <w:r>
        <w:rPr>
          <w:rStyle w:val="CharStyle9"/>
          <w:lang w:val="en-US" w:eastAsia="en-US" w:bidi="en-US"/>
        </w:rPr>
        <w:t xml:space="preserve">5 </w:t>
      </w:r>
      <w:r>
        <w:rPr>
          <w:rStyle w:val="CharStyle9"/>
        </w:rPr>
        <w:t>(cinco) dias por semana, de segunda a sexta-feira, com carga horária disciplinada em Portaria especifica a ser elaborada levando-se em conta informações produzidas pelo setor responsável pela Demanda Escolar.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bookmarkStart w:id="16" w:name="bookmark16"/>
      <w:r>
        <w:rPr>
          <w:rStyle w:val="CharStyle13"/>
          <w:b/>
          <w:bCs/>
        </w:rPr>
        <w:t>CLÁUSULA SEXTA - DAS FÉRIAS e RECESSO ESCOLAR</w:t>
      </w:r>
      <w:bookmarkEnd w:id="1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9"/>
        </w:rPr>
        <w:t>A Organização concederá férias e/ou recesso aos profissionais das unidades escolares conforme especificado no calendário anual de atividades a ser publicado periodicamente pela Secretaria de Educação, com possibilidade de atendimento nos períodos de janeiro e julho de acordo com as necessidades das famílias, nos moldes da legislação específica.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bookmarkStart w:id="18" w:name="bookmark18"/>
      <w:r>
        <w:rPr>
          <w:rStyle w:val="CharStyle13"/>
          <w:b/>
          <w:bCs/>
        </w:rPr>
        <w:t>CLÁUSULA SÉTIMA - DO "PER CAPITA"</w:t>
      </w:r>
      <w:bookmarkEnd w:id="1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 xml:space="preserve">A verba mensal per capita destina-se à cobertura de despesas descritas no Plano de Trabalho e constantes do Manual de Cooperação Técnica e Financeira para o Desenvolvimento Complementar do Ensino Público e Gratuito, disponibilizado no portal </w:t>
      </w:r>
      <w:r>
        <w:rPr>
          <w:rStyle w:val="CharStyle9"/>
          <w:lang w:val="en-US" w:eastAsia="en-US" w:bidi="en-US"/>
        </w:rPr>
        <w:t>(</w:t>
      </w:r>
      <w:r>
        <w:fldChar w:fldCharType="begin"/>
      </w:r>
      <w:r>
        <w:rPr/>
        <w:instrText> HYPERLINK "http://portaleducacao.guarulhos.sp.gov.br" </w:instrText>
      </w:r>
      <w:r>
        <w:fldChar w:fldCharType="separate"/>
      </w:r>
      <w:r>
        <w:rPr>
          <w:rStyle w:val="CharStyle9"/>
          <w:lang w:val="en-US" w:eastAsia="en-US" w:bidi="en-US"/>
        </w:rPr>
        <w:t>http://portaleducacao.guarulhos.sp.gov.br</w:t>
      </w:r>
      <w:r>
        <w:fldChar w:fldCharType="end"/>
      </w:r>
      <w:r>
        <w:rPr>
          <w:rStyle w:val="CharStyle9"/>
          <w:lang w:val="en-US" w:eastAsia="en-US" w:bidi="en-US"/>
        </w:rPr>
        <w:t>).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O repasse QUADRIMESTRAL de recursos será calculado mediante a multiplicação do número de crianças atendidas no trimestre pelo valor fixo "per capita", que será definido em Portaria específica da Secretaria de Educação, publicada no Diário Oficial do Município.</w:t>
      </w:r>
    </w:p>
    <w:p>
      <w:pPr>
        <w:pStyle w:val="Style8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 xml:space="preserve">Para fins de pagamento, as transferências de crianças que ocorrerem nos últimos </w:t>
      </w:r>
      <w:r>
        <w:rPr>
          <w:rStyle w:val="CharStyle9"/>
          <w:lang w:val="en-US" w:eastAsia="en-US" w:bidi="en-US"/>
        </w:rPr>
        <w:t xml:space="preserve">5 </w:t>
      </w:r>
      <w:r>
        <w:rPr>
          <w:rStyle w:val="CharStyle9"/>
        </w:rPr>
        <w:t>dias uteis do mês só surtirão seus efeitos, de desligamento e matrícula, a partir do I</w:t>
      </w:r>
      <w:r>
        <w:rPr>
          <w:rStyle w:val="CharStyle9"/>
          <w:vertAlign w:val="superscript"/>
        </w:rPr>
        <w:t>o</w:t>
      </w:r>
      <w:r>
        <w:rPr>
          <w:rStyle w:val="CharStyle9"/>
        </w:rPr>
        <w:t xml:space="preserve"> dia útil do mês subsequente.</w:t>
      </w:r>
    </w:p>
    <w:p>
      <w:pPr>
        <w:pStyle w:val="Style8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4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 xml:space="preserve">Poderá ser previsto no Plano de Trabalho, acréscimo no repasse mensal para fins de custear as despesas de locação do imóvel onde funcionará a unidade escolar e o </w:t>
      </w:r>
      <w:r>
        <w:rPr>
          <w:rStyle w:val="CharStyle9"/>
          <w:lang w:val="en-US" w:eastAsia="en-US" w:bidi="en-US"/>
        </w:rPr>
        <w:t xml:space="preserve">respective </w:t>
      </w:r>
      <w:r>
        <w:rPr>
          <w:rStyle w:val="CharStyle9"/>
        </w:rPr>
        <w:t>IPTU. quando for o caso.</w:t>
      </w:r>
    </w:p>
    <w:p>
      <w:pPr>
        <w:pStyle w:val="Style8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4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O repasse, referente ao acréscimo para fins de custodiar as despesas de locação, ocorrerá em até quinze dias úteis da assinatura do Termo de Colaboração, desde que a Organização apresente cópia do contrato de locação devidamente assinado, em até cinco dias.</w:t>
      </w:r>
    </w:p>
    <w:p>
      <w:pPr>
        <w:pStyle w:val="Style8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4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É vedada a utilização do repasse inicial para despesas com adequação do imóvel utilizado para o funcionamento da unidade escolar.</w:t>
      </w:r>
    </w:p>
    <w:p>
      <w:pPr>
        <w:pStyle w:val="Style8"/>
        <w:keepNext w:val="0"/>
        <w:keepLines w:val="0"/>
        <w:widowControl w:val="0"/>
        <w:numPr>
          <w:ilvl w:val="1"/>
          <w:numId w:val="13"/>
        </w:numPr>
        <w:shd w:val="clear" w:color="auto" w:fill="auto"/>
        <w:tabs>
          <w:tab w:pos="481" w:val="left"/>
        </w:tabs>
        <w:bidi w:val="0"/>
        <w:spacing w:before="0" w:after="280"/>
        <w:ind w:left="0" w:right="0" w:firstLine="0"/>
        <w:jc w:val="both"/>
      </w:pPr>
      <w:r>
        <w:rPr>
          <w:rStyle w:val="CharStyle9"/>
        </w:rPr>
        <w:t xml:space="preserve">Os repasses referentes aos meses de MAIO e SETEMBRO serão acrescidos de </w:t>
      </w:r>
      <w:r>
        <w:rPr>
          <w:rStyle w:val="CharStyle9"/>
          <w:lang w:val="en-US" w:eastAsia="en-US" w:bidi="en-US"/>
        </w:rPr>
        <w:t xml:space="preserve">50% </w:t>
      </w:r>
      <w:r>
        <w:rPr>
          <w:rStyle w:val="CharStyle9"/>
        </w:rPr>
        <w:t xml:space="preserve">do valor mensal estabelecido no termo de colaboração e deverão ser gastos de acordo com o previsto no parágrafo único do artigo </w:t>
      </w:r>
      <w:r>
        <w:rPr>
          <w:rStyle w:val="CharStyle9"/>
          <w:lang w:val="en-US" w:eastAsia="en-US" w:bidi="en-US"/>
        </w:rPr>
        <w:t xml:space="preserve">29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520" w:firstLine="0"/>
        <w:jc w:val="right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1085850</wp:posOffset>
            </wp:positionH>
            <wp:positionV relativeFrom="margin">
              <wp:posOffset>-426720</wp:posOffset>
            </wp:positionV>
            <wp:extent cx="1195070" cy="79248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195070" cy="7924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 xml:space="preserve">Classif. </w:t>
      </w:r>
      <w:r>
        <w:rPr>
          <w:rStyle w:val="CharStyle3"/>
          <w:u w:val="single"/>
        </w:rPr>
        <w:t xml:space="preserve">PA </w:t>
      </w: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59.697/2022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bookmarkStart w:id="20" w:name="bookmark20"/>
      <w:r>
        <w:rPr>
          <w:rStyle w:val="CharStyle13"/>
          <w:b/>
          <w:bCs/>
        </w:rPr>
        <w:t>CLÁUSULA OITAVA - DO PAGAMENTO</w:t>
      </w:r>
      <w:bookmarkEnd w:id="2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rStyle w:val="CharStyle9"/>
        </w:rPr>
        <w:t xml:space="preserve">O repasse quadrimestral ocorrerá nos termos previstos nos artigos </w:t>
      </w:r>
      <w:r>
        <w:rPr>
          <w:rStyle w:val="CharStyle9"/>
          <w:lang w:val="en-US" w:eastAsia="en-US" w:bidi="en-US"/>
        </w:rPr>
        <w:t xml:space="preserve">29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32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-SE. com as futuras alterações que se fizerem necessárias.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both"/>
      </w:pPr>
      <w:bookmarkStart w:id="22" w:name="bookmark22"/>
      <w:r>
        <w:rPr>
          <w:rStyle w:val="CharStyle13"/>
          <w:b/>
          <w:bCs/>
        </w:rPr>
        <w:t>CLÁUSULA NONA - DOS DESCONTOS</w:t>
      </w:r>
      <w:bookmarkEnd w:id="2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Deverão ser descontados: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4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os saldos remanescentes não gastos no ano civil, em que não haja autorização especifica para sua utilização no exercício subsequente;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 xml:space="preserve">as despesas com Recursos Humanos, nos casos em que não esteja em conformidade com o proposto no Plano de Trabalho, respeitado o prazo de </w:t>
      </w:r>
      <w:r>
        <w:rPr>
          <w:rStyle w:val="CharStyle9"/>
          <w:lang w:val="en-US" w:eastAsia="en-US" w:bidi="en-US"/>
        </w:rPr>
        <w:t xml:space="preserve">45 </w:t>
      </w:r>
      <w:r>
        <w:rPr>
          <w:rStyle w:val="CharStyle9"/>
        </w:rPr>
        <w:t>(quarenta e cinco) dias para a nova contratação;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2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>o valor correspondente à suspensão do atendimento não justificado pela Organização Parceira;</w:t>
      </w:r>
    </w:p>
    <w:p>
      <w:pPr>
        <w:pStyle w:val="Style8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67" w:val="left"/>
        </w:tabs>
        <w:bidi w:val="0"/>
        <w:spacing w:before="0" w:after="280" w:line="240" w:lineRule="auto"/>
        <w:ind w:left="0" w:right="0" w:firstLine="0"/>
        <w:jc w:val="both"/>
      </w:pPr>
      <w:r>
        <w:rPr>
          <w:rStyle w:val="CharStyle9"/>
        </w:rPr>
        <w:t>valores relacionados a metas e resultados descumpridos, após esgotados os prazos de notificações.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bookmarkStart w:id="24" w:name="bookmark24"/>
      <w:r>
        <w:rPr>
          <w:rStyle w:val="CharStyle13"/>
          <w:b/>
          <w:bCs/>
        </w:rPr>
        <w:t>CLÁUSULA DÉCIMA - DO ADITAMENTO</w:t>
      </w:r>
      <w:bookmarkEnd w:id="2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</w:rPr>
        <w:t xml:space="preserve">Por acordo entre as partes, o termo de colaboração poderá ser aditado nos termos do Artigo </w:t>
      </w:r>
      <w:r>
        <w:rPr>
          <w:rStyle w:val="CharStyle9"/>
          <w:lang w:val="en-US" w:eastAsia="en-US" w:bidi="en-US"/>
        </w:rPr>
        <w:t xml:space="preserve">40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10.1. </w:t>
      </w:r>
      <w:r>
        <w:rPr>
          <w:rStyle w:val="CharStyle9"/>
        </w:rPr>
        <w:t xml:space="preserve">Nos casos de pedido de aditamento do termo de colaboração, deverá ser apresentada a documentação comprobatória e pertinente ao motivo do aditamento, bem como os respectivos ajustes ao Plano de Trabalho, devendo o processo ser instruído com a proposta de aditamento da Organização, dirigida à Secretaria de Educação, nos termos do Artigo </w:t>
      </w:r>
      <w:r>
        <w:rPr>
          <w:rStyle w:val="CharStyle9"/>
          <w:lang w:val="en-US" w:eastAsia="en-US" w:bidi="en-US"/>
        </w:rPr>
        <w:t xml:space="preserve">41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 xml:space="preserve">063/2021 </w:t>
      </w:r>
      <w:r>
        <w:rPr>
          <w:rStyle w:val="CharStyle9"/>
        </w:rPr>
        <w:t>-SE, com as futuras alterações que se fizerem necessárias.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6" w:name="bookmark26"/>
      <w:r>
        <w:rPr>
          <w:rStyle w:val="CharStyle13"/>
          <w:b/>
          <w:bCs/>
        </w:rPr>
        <w:t>CLÁUSULA DÉCIMA PRIMEIRA - GESTÃO, MONITORAMENTO E AVALIAÇÃO</w:t>
      </w:r>
      <w:bookmarkEnd w:id="2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9"/>
        </w:rPr>
        <w:t xml:space="preserve">As ações de monitoramento e avaliação da parceria, de responsabilidade da Secretaria de Educação, nos termos dos artigos </w:t>
      </w:r>
      <w:r>
        <w:rPr>
          <w:rStyle w:val="CharStyle9"/>
          <w:lang w:val="en-US" w:eastAsia="en-US" w:bidi="en-US"/>
        </w:rPr>
        <w:t xml:space="preserve">42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50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necessárias, visam à qualidade do atendimento às crianças e a correta execução dos recursos repassados à Organização, segundo o plano de trabalho aprovado e o termo de colaboração.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8" w:name="bookmark28"/>
      <w:r>
        <w:rPr>
          <w:rStyle w:val="CharStyle13"/>
          <w:b/>
          <w:bCs/>
        </w:rPr>
        <w:t>CLÁUSULA DÉCIMA SEGUNDA - PRESTAÇÃO DE CONTAS</w:t>
      </w:r>
      <w:bookmarkEnd w:id="2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9"/>
        </w:rPr>
        <w:t xml:space="preserve">A prestação de contas apresentada pela Organização deverá conter elementos que permitam ao gestor da parceria avaliar o andamento ou concluir que seu objeto foi executado conforme pactuado, com a descrição pormenorizada das atividades realizadas e a comprovação do alcance das metas e dos resultados esperados, nos termos dos artigos </w:t>
      </w:r>
      <w:r>
        <w:rPr>
          <w:rStyle w:val="CharStyle9"/>
          <w:lang w:val="en-US" w:eastAsia="en-US" w:bidi="en-US"/>
        </w:rPr>
        <w:t xml:space="preserve">51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63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necessárias.</w:t>
      </w:r>
    </w:p>
    <w:p>
      <w:pPr>
        <w:pStyle w:val="Style12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530" w:val="left"/>
        </w:tabs>
        <w:bidi w:val="0"/>
        <w:spacing w:before="0" w:after="0" w:line="240" w:lineRule="auto"/>
        <w:ind w:left="0" w:right="0" w:firstLine="0"/>
        <w:jc w:val="both"/>
      </w:pPr>
      <w:bookmarkStart w:id="30" w:name="bookmark30"/>
      <w:r>
        <w:rPr>
          <w:rStyle w:val="CharStyle13"/>
          <w:b/>
          <w:bCs/>
        </w:rPr>
        <w:t>DA PRESTAÇÃO DE CONTAS PARCIAL- QUADRIMESTRAL</w:t>
      </w:r>
      <w:bookmarkEnd w:id="3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  <w:sectPr>
          <w:headerReference w:type="default" r:id="rId21"/>
          <w:footnotePr>
            <w:pos w:val="pageBottom"/>
            <w:numFmt w:val="decimal"/>
            <w:numRestart w:val="continuous"/>
          </w:footnotePr>
          <w:pgSz w:w="12216" w:h="17059"/>
          <w:pgMar w:top="1312" w:right="1182" w:bottom="1294" w:left="1645" w:header="0" w:footer="866" w:gutter="0"/>
          <w:cols w:space="720"/>
          <w:noEndnote/>
          <w:rtlGutter w:val="0"/>
          <w:docGrid w:linePitch="360"/>
        </w:sectPr>
      </w:pPr>
      <w:r>
        <w:rPr>
          <w:rStyle w:val="CharStyle9"/>
        </w:rPr>
        <w:t xml:space="preserve">A Organização parceira deverá apresentar a prestação de contas parcial ao término de cada trimestre do ano, em regime de competência, que será composta ao menos pelos documentos previstos no artigo </w:t>
      </w:r>
      <w:r>
        <w:rPr>
          <w:rStyle w:val="CharStyle9"/>
          <w:lang w:val="en-US" w:eastAsia="en-US" w:bidi="en-US"/>
        </w:rPr>
        <w:t xml:space="preserve">55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necessárias.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1040130</wp:posOffset>
            </wp:positionH>
            <wp:positionV relativeFrom="paragraph">
              <wp:posOffset>57785</wp:posOffset>
            </wp:positionV>
            <wp:extent cx="1195070" cy="786130"/>
            <wp:wrapSquare wrapText="right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1195070" cy="786130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right"/>
        <w:tblLayout w:type="fixed"/>
      </w:tblPr>
      <w:tblGrid>
        <w:gridCol w:w="1027"/>
        <w:gridCol w:w="610"/>
        <w:gridCol w:w="1968"/>
      </w:tblGrid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Rubrica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Fls.</w:t>
            </w: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994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 xml:space="preserve">_N° </w:t>
            </w:r>
            <w:r>
              <w:rPr>
                <w:rStyle w:val="CharStyle15"/>
                <w:sz w:val="20"/>
                <w:szCs w:val="20"/>
                <w:lang w:val="en-US" w:eastAsia="en-US" w:bidi="en-US"/>
              </w:rPr>
              <w:t>59.697/2022</w:t>
            </w:r>
          </w:p>
        </w:tc>
      </w:tr>
    </w:tbl>
    <w:p>
      <w:pPr>
        <w:widowControl w:val="0"/>
        <w:spacing w:after="91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I </w:t>
      </w:r>
      <w:r>
        <w:rPr>
          <w:rStyle w:val="CharStyle9"/>
          <w:lang w:val="en-US" w:eastAsia="en-US" w:bidi="en-US"/>
        </w:rPr>
        <w:t xml:space="preserve">- </w:t>
      </w:r>
      <w:r>
        <w:rPr>
          <w:rStyle w:val="CharStyle9"/>
        </w:rPr>
        <w:t xml:space="preserve">Na hipótese </w:t>
      </w:r>
      <w:r>
        <w:rPr>
          <w:rStyle w:val="CharStyle9"/>
          <w:lang w:val="en-US" w:eastAsia="en-US" w:bidi="en-US"/>
        </w:rPr>
        <w:t xml:space="preserve">de descumprimento de </w:t>
      </w:r>
      <w:r>
        <w:rPr>
          <w:rStyle w:val="CharStyle9"/>
        </w:rPr>
        <w:t xml:space="preserve">metas </w:t>
      </w:r>
      <w:r>
        <w:rPr>
          <w:rStyle w:val="CharStyle9"/>
          <w:lang w:val="en-US" w:eastAsia="en-US" w:bidi="en-US"/>
        </w:rPr>
        <w:t xml:space="preserve">e </w:t>
      </w:r>
      <w:r>
        <w:rPr>
          <w:rStyle w:val="CharStyle9"/>
        </w:rPr>
        <w:t xml:space="preserve">resultados estabelecidos </w:t>
      </w:r>
      <w:r>
        <w:rPr>
          <w:rStyle w:val="CharStyle9"/>
          <w:lang w:val="en-US" w:eastAsia="en-US" w:bidi="en-US"/>
        </w:rPr>
        <w:t xml:space="preserve">no Plano de </w:t>
      </w:r>
      <w:r>
        <w:rPr>
          <w:rStyle w:val="CharStyle9"/>
        </w:rPr>
        <w:t xml:space="preserve">Trabalho, </w:t>
      </w:r>
      <w:r>
        <w:rPr>
          <w:rStyle w:val="CharStyle9"/>
          <w:lang w:val="en-US" w:eastAsia="en-US" w:bidi="en-US"/>
        </w:rPr>
        <w:t xml:space="preserve">a </w:t>
      </w:r>
      <w:r>
        <w:rPr>
          <w:rStyle w:val="CharStyle9"/>
        </w:rPr>
        <w:t>Organização deverá apresentar relatório de execução financeira, assinado pelo representante legal da Organização, com a descrição detalhada de todas as despesas e receitas efetivamente realizadas no período e sua vinculação com a execução do objeto, acompanhado da documentação que comprove a realização dessas despesas, tais como recibos, notas fiscais, comprovantes de recolhimento de tributos ou encargos, etc.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</w:rPr>
        <w:t xml:space="preserve">II - </w:t>
      </w:r>
      <w:r>
        <w:rPr>
          <w:rStyle w:val="CharStyle9"/>
        </w:rPr>
        <w:t>Na hipótese de descumprimento parcial de metas ou resultados fixados no Plano de Trabalho, o relatório de execução financeira poderá ser parcial, concernente apenas às referidas metas ou resultados não atingidos, desde que seja possível segregar as despesas referentes a essas metas ou resultados.</w:t>
      </w:r>
    </w:p>
    <w:p>
      <w:pPr>
        <w:pStyle w:val="Style8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563" w:val="left"/>
        </w:tabs>
        <w:bidi w:val="0"/>
        <w:spacing w:before="0" w:after="260" w:line="293" w:lineRule="auto"/>
        <w:ind w:left="0" w:right="0" w:firstLine="0"/>
        <w:jc w:val="both"/>
      </w:pPr>
      <w:r>
        <w:rPr>
          <w:rStyle w:val="CharStyle9"/>
          <w:b/>
          <w:bCs/>
          <w:sz w:val="22"/>
          <w:szCs w:val="22"/>
          <w:lang w:val="en-US" w:eastAsia="en-US" w:bidi="en-US"/>
        </w:rPr>
        <w:t xml:space="preserve">- </w:t>
      </w:r>
      <w:r>
        <w:rPr>
          <w:rStyle w:val="CharStyle9"/>
        </w:rPr>
        <w:t xml:space="preserve">A análise da Prestação de contas oconerá nos termos dos artigos </w:t>
      </w:r>
      <w:r>
        <w:rPr>
          <w:rStyle w:val="CharStyle9"/>
          <w:lang w:val="en-US" w:eastAsia="en-US" w:bidi="en-US"/>
        </w:rPr>
        <w:t xml:space="preserve">57 </w:t>
      </w:r>
      <w:r>
        <w:rPr>
          <w:rStyle w:val="CharStyle9"/>
        </w:rPr>
        <w:t xml:space="preserve">e </w:t>
      </w:r>
      <w:r>
        <w:rPr>
          <w:rStyle w:val="CharStyle9"/>
          <w:lang w:val="en-US" w:eastAsia="en-US" w:bidi="en-US"/>
        </w:rPr>
        <w:t xml:space="preserve">58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 xml:space="preserve">063/2021 </w:t>
      </w:r>
      <w:r>
        <w:rPr>
          <w:rStyle w:val="CharStyle9"/>
        </w:rPr>
        <w:t>-SE, com as futuras alterações que se fizerem necessárias.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2" w:name="bookmark32"/>
      <w:r>
        <w:rPr>
          <w:rStyle w:val="CharStyle13"/>
          <w:b/>
          <w:bCs/>
        </w:rPr>
        <w:t>CLÁUSULA DÉCIMA TERCEIRA - PRESTAÇÃO DE CONTAS FINAL</w:t>
      </w:r>
      <w:bookmarkEnd w:id="3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9"/>
        </w:rPr>
        <w:t xml:space="preserve">A prestação de Contas Final ocorrerá de acordo com os artigos </w:t>
      </w:r>
      <w:r>
        <w:rPr>
          <w:rStyle w:val="CharStyle9"/>
          <w:lang w:val="en-US" w:eastAsia="en-US" w:bidi="en-US"/>
        </w:rPr>
        <w:t xml:space="preserve">59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63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 xml:space="preserve">063/2021- </w:t>
      </w:r>
      <w:r>
        <w:rPr>
          <w:rStyle w:val="CharStyle9"/>
        </w:rPr>
        <w:t>SE, com as futuras alterações que se fizerem necessárias.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4" w:name="bookmark34"/>
      <w:r>
        <w:rPr>
          <w:rStyle w:val="CharStyle13"/>
          <w:b/>
          <w:bCs/>
        </w:rPr>
        <w:t>CLÁUSULA DÉCIMA QUARTA- DENÚNCIA DA PARCERIA</w:t>
      </w:r>
      <w:bookmarkEnd w:id="3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9"/>
        </w:rPr>
        <w:t xml:space="preserve">O termo de colaboração poderá ser denunciado, nos termos dos artigos </w:t>
      </w:r>
      <w:r>
        <w:rPr>
          <w:rStyle w:val="CharStyle9"/>
          <w:lang w:val="en-US" w:eastAsia="en-US" w:bidi="en-US"/>
        </w:rPr>
        <w:t xml:space="preserve">64 </w:t>
      </w:r>
      <w:r>
        <w:rPr>
          <w:rStyle w:val="CharStyle9"/>
        </w:rPr>
        <w:t xml:space="preserve">a </w:t>
      </w:r>
      <w:r>
        <w:rPr>
          <w:rStyle w:val="CharStyle9"/>
          <w:lang w:val="en-US" w:eastAsia="en-US" w:bidi="en-US"/>
        </w:rPr>
        <w:t xml:space="preserve">69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6" w:name="bookmark36"/>
      <w:r>
        <w:rPr>
          <w:rStyle w:val="CharStyle13"/>
          <w:b/>
          <w:bCs/>
        </w:rPr>
        <w:t>CLÁUSULA DÉCIMA QUINTA - IRREGULARIDADES E SANÇÕES</w:t>
      </w:r>
      <w:bookmarkEnd w:id="36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9"/>
        </w:rPr>
        <w:t xml:space="preserve">Pela execução da parceria em desacordo com o Plano de Trabalho e com as normas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 xml:space="preserve">-SE, com as futuras alterações que se fizerem necessárias e da legislação específica, poderão ser aplicadas à Organização parceira, garantida a prévia defesa as sanções previstas no artigo </w:t>
      </w:r>
      <w:r>
        <w:rPr>
          <w:rStyle w:val="CharStyle9"/>
          <w:lang w:val="en-US" w:eastAsia="en-US" w:bidi="en-US"/>
        </w:rPr>
        <w:t xml:space="preserve">73 </w:t>
      </w:r>
      <w:r>
        <w:rPr>
          <w:rStyle w:val="CharStyle9"/>
        </w:rPr>
        <w:t xml:space="preserve">da Lei Federal n° </w:t>
      </w:r>
      <w:r>
        <w:rPr>
          <w:rStyle w:val="CharStyle9"/>
          <w:lang w:val="en-US" w:eastAsia="en-US" w:bidi="en-US"/>
        </w:rPr>
        <w:t xml:space="preserve">13.019, </w:t>
      </w:r>
      <w:r>
        <w:rPr>
          <w:rStyle w:val="CharStyle9"/>
        </w:rPr>
        <w:t xml:space="preserve">de </w:t>
      </w:r>
      <w:r>
        <w:rPr>
          <w:rStyle w:val="CharStyle9"/>
          <w:lang w:val="en-US" w:eastAsia="en-US" w:bidi="en-US"/>
        </w:rPr>
        <w:t>2014.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71" w:lineRule="auto"/>
        <w:ind w:left="0" w:right="0" w:firstLine="0"/>
        <w:jc w:val="both"/>
      </w:pPr>
      <w:r>
        <w:rPr>
          <w:rStyle w:val="CharStyle9"/>
          <w:lang w:val="en-US" w:eastAsia="en-US" w:bidi="en-US"/>
        </w:rPr>
        <w:t xml:space="preserve">15.1. </w:t>
      </w:r>
      <w:r>
        <w:rPr>
          <w:rStyle w:val="CharStyle9"/>
        </w:rPr>
        <w:t xml:space="preserve">Na aplicação de penalidades, serão observados procedimentos previstos no artigo </w:t>
      </w:r>
      <w:r>
        <w:rPr>
          <w:rStyle w:val="CharStyle9"/>
          <w:lang w:val="en-US" w:eastAsia="en-US" w:bidi="en-US"/>
        </w:rPr>
        <w:t xml:space="preserve">70 </w:t>
      </w:r>
      <w:r>
        <w:rPr>
          <w:rStyle w:val="CharStyle9"/>
        </w:rPr>
        <w:t xml:space="preserve">da Portaria </w:t>
      </w:r>
      <w:r>
        <w:rPr>
          <w:rStyle w:val="CharStyle9"/>
          <w:lang w:val="en-US" w:eastAsia="en-US" w:bidi="en-US"/>
        </w:rPr>
        <w:t>063/2021</w:t>
      </w:r>
      <w:r>
        <w:rPr>
          <w:rStyle w:val="CharStyle9"/>
        </w:rPr>
        <w:t>-SE, com as futuras alterações que se fizerem necessárias.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bookmarkStart w:id="38" w:name="bookmark38"/>
      <w:r>
        <w:rPr>
          <w:rStyle w:val="CharStyle13"/>
          <w:b/>
          <w:bCs/>
        </w:rPr>
        <w:t>CLÁUSULA DÉCIMA SEXTA - DAS CUSTAS</w:t>
      </w:r>
      <w:bookmarkEnd w:id="3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9"/>
        </w:rPr>
        <w:t>A Organização fica dispensada do pagamento do preço concernente à elaboração e lavratura do presente instrumento e eventuais Termos de Aditamento em conformidade com o disposto na legislação pertinente.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0" w:name="bookmark40"/>
      <w:r>
        <w:rPr>
          <w:rStyle w:val="CharStyle13"/>
          <w:b/>
          <w:bCs/>
        </w:rPr>
        <w:t>CLÁUSULA DÉCIMA SÉTIMA - DO GESTOR DO TERMO DE COLABORAÇÃO</w:t>
      </w:r>
      <w:bookmarkEnd w:id="4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both"/>
      </w:pPr>
      <w:r>
        <w:rPr>
          <w:rStyle w:val="CharStyle9"/>
        </w:rPr>
        <w:t>Para os fins legais, considera-se como autoridade gestora do presente Termo de Colaboração o Subsecretário (a) de Educação do Município de Guarulhos.</w:t>
      </w:r>
      <w:r>
        <w:br w:type="page"/>
      </w:r>
    </w:p>
    <w:tbl>
      <w:tblPr>
        <w:tblOverlap w:val="never"/>
        <w:jc w:val="right"/>
        <w:tblLayout w:type="fixed"/>
      </w:tblPr>
      <w:tblGrid>
        <w:gridCol w:w="1032"/>
        <w:gridCol w:w="614"/>
        <w:gridCol w:w="1963"/>
      </w:tblGrid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Rubrica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Fls.</w:t>
            </w:r>
          </w:p>
        </w:tc>
      </w:tr>
      <w:tr>
        <w:trPr>
          <w:trHeight w:val="6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tabs>
                <w:tab w:leader="underscore" w:pos="994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sz w:val="20"/>
                <w:szCs w:val="20"/>
              </w:rPr>
              <w:t xml:space="preserve">_N° </w:t>
            </w:r>
            <w:r>
              <w:rPr>
                <w:rStyle w:val="CharStyle15"/>
                <w:sz w:val="20"/>
                <w:szCs w:val="20"/>
                <w:lang w:val="en-US" w:eastAsia="en-US" w:bidi="en-US"/>
              </w:rPr>
              <w:t>59.697/2022</w:t>
            </w:r>
          </w:p>
        </w:tc>
      </w:tr>
    </w:tbl>
    <w:p>
      <w:pPr>
        <w:widowControl w:val="0"/>
        <w:spacing w:after="599" w:line="1" w:lineRule="exact"/>
      </w:pP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1036955</wp:posOffset>
            </wp:positionH>
            <wp:positionV relativeFrom="margin">
              <wp:posOffset>69850</wp:posOffset>
            </wp:positionV>
            <wp:extent cx="1197610" cy="798830"/>
            <wp:wrapSquare wrapText="righ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1197610" cy="79883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2" w:name="bookmark42"/>
      <w:r>
        <w:rPr>
          <w:rStyle w:val="CharStyle13"/>
          <w:b/>
          <w:bCs/>
        </w:rPr>
        <w:t>CLÁUSULA DÉCIMA OITAVA - DO FORO</w:t>
      </w:r>
      <w:bookmarkEnd w:id="4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9"/>
        </w:rPr>
        <w:t>Para dirimir quaisquer dúvidas, casos omissos, ou quaisquer questões oriundas do presente Termo de Colaboração, que não possam ser resolvidos pela mediação administrativa, os partícipes elegem a Comarca do Município de Guarulhos.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0" w:right="0" w:firstLine="0"/>
        <w:jc w:val="left"/>
      </w:pPr>
      <w:r>
        <w:rPr>
          <w:rStyle w:val="CharStyle9"/>
        </w:rPr>
        <w:t xml:space="preserve">E. por estarem concordes, é lavrado o presente Instrumento em </w:t>
      </w:r>
      <w:r>
        <w:rPr>
          <w:rStyle w:val="CharStyle9"/>
          <w:lang w:val="en-US" w:eastAsia="en-US" w:bidi="en-US"/>
        </w:rPr>
        <w:t xml:space="preserve">02 </w:t>
      </w:r>
      <w:r>
        <w:rPr>
          <w:rStyle w:val="CharStyle9"/>
        </w:rPr>
        <w:t>(duas) vias de igual teor, o qual, lido e achado conforme, é assinado pelas partes abaixo identificadas sendo uma via arquivada na Divisão Técnica de Gestão de Parcerias e uma cópia para a entidade.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1340" w:after="0" w:line="240" w:lineRule="auto"/>
        <w:ind w:left="0" w:right="0" w:firstLine="0"/>
        <w:jc w:val="center"/>
        <w:sectPr>
          <w:headerReference w:type="default" r:id="rId26"/>
          <w:footnotePr>
            <w:pos w:val="pageBottom"/>
            <w:numFmt w:val="decimal"/>
            <w:numRestart w:val="continuous"/>
          </w:footnotePr>
          <w:pgSz w:w="12072" w:h="16954"/>
          <w:pgMar w:top="545" w:right="1103" w:bottom="3263" w:left="1571" w:header="0" w:footer="2835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125829387" behindDoc="0" locked="0" layoutInCell="1" allowOverlap="1">
            <wp:simplePos x="0" y="0"/>
            <wp:positionH relativeFrom="page">
              <wp:posOffset>1155700</wp:posOffset>
            </wp:positionH>
            <wp:positionV relativeFrom="margin">
              <wp:posOffset>2736850</wp:posOffset>
            </wp:positionV>
            <wp:extent cx="2932430" cy="2545080"/>
            <wp:wrapTight wrapText="right">
              <wp:wrapPolygon>
                <wp:start x="0" y="0"/>
                <wp:lineTo x="21600" y="0"/>
                <wp:lineTo x="21600" y="4191"/>
                <wp:lineTo x="19849" y="4191"/>
                <wp:lineTo x="19849" y="21600"/>
                <wp:lineTo x="0" y="21600"/>
                <wp:lineTo x="0" y="0"/>
              </wp:wrapPolygon>
            </wp:wrapTight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932430" cy="2545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1604010</wp:posOffset>
                </wp:positionH>
                <wp:positionV relativeFrom="margin">
                  <wp:posOffset>4062730</wp:posOffset>
                </wp:positionV>
                <wp:extent cx="1478280" cy="18923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828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21"/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455459"/>
                                <w:sz w:val="24"/>
                                <w:szCs w:val="24"/>
                                <w:u w:val="none"/>
                              </w:rPr>
                              <w:t>A lex Viteraie de Sousa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26.3pt;margin-top:319.90000000000003pt;width:116.40000000000001pt;height:14.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21"/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455459"/>
                          <w:sz w:val="24"/>
                          <w:szCs w:val="24"/>
                          <w:u w:val="none"/>
                        </w:rPr>
                        <w:t>A lex Viteraie de Sousa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1616075</wp:posOffset>
                </wp:positionH>
                <wp:positionV relativeFrom="margin">
                  <wp:posOffset>4254500</wp:posOffset>
                </wp:positionV>
                <wp:extent cx="1471930" cy="19177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719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21"/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u w:val="none"/>
                              </w:rPr>
                              <w:t>Secrétãno de 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27.25pt;margin-top:335.pt;width:115.90000000000001pt;height:15.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21"/>
                          <w:rFonts w:ascii="Times New Roman" w:eastAsia="Times New Roman" w:hAnsi="Times New Roman" w:cs="Times New Roman"/>
                          <w:sz w:val="24"/>
                          <w:szCs w:val="24"/>
                          <w:u w:val="none"/>
                        </w:rPr>
                        <w:t>Secrétãno de Educação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4072890</wp:posOffset>
                </wp:positionH>
                <wp:positionV relativeFrom="margin">
                  <wp:posOffset>3008630</wp:posOffset>
                </wp:positionV>
                <wp:extent cx="1012190" cy="18923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19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9"/>
                              </w:rPr>
                              <w:t xml:space="preserve">e maio de </w:t>
                            </w: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2023.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320.69999999999999pt;margin-top:236.90000000000001pt;width:79.700000000000003pt;height:14.9pt;z-index:-12582936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 xml:space="preserve">e maio de </w:t>
                      </w:r>
                      <w:r>
                        <w:rPr>
                          <w:rStyle w:val="CharStyle9"/>
                          <w:lang w:val="en-US" w:eastAsia="en-US" w:bidi="en-US"/>
                        </w:rPr>
                        <w:t>2023.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0" distR="0" simplePos="0" relativeHeight="125829390" behindDoc="0" locked="0" layoutInCell="1" allowOverlap="1">
            <wp:simplePos x="0" y="0"/>
            <wp:positionH relativeFrom="page">
              <wp:posOffset>4450715</wp:posOffset>
            </wp:positionH>
            <wp:positionV relativeFrom="margin">
              <wp:posOffset>3401695</wp:posOffset>
            </wp:positionV>
            <wp:extent cx="826135" cy="804545"/>
            <wp:wrapTight wrapText="right">
              <wp:wrapPolygon>
                <wp:start x="0" y="0"/>
                <wp:lineTo x="21600" y="0"/>
                <wp:lineTo x="21600" y="18736"/>
                <wp:lineTo x="5101" y="18736"/>
                <wp:lineTo x="5101" y="21600"/>
                <wp:lineTo x="0" y="21600"/>
                <wp:lineTo x="0" y="0"/>
              </wp:wrapPolygon>
            </wp:wrapTight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826135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91" behindDoc="0" locked="0" layoutInCell="1" allowOverlap="1">
            <wp:simplePos x="0" y="0"/>
            <wp:positionH relativeFrom="page">
              <wp:posOffset>6069330</wp:posOffset>
            </wp:positionH>
            <wp:positionV relativeFrom="margin">
              <wp:posOffset>3605530</wp:posOffset>
            </wp:positionV>
            <wp:extent cx="880745" cy="685800"/>
            <wp:wrapSquare wrapText="lef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880745" cy="685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9"/>
          <w:b/>
          <w:bCs/>
          <w:i/>
          <w:iCs/>
        </w:rPr>
        <w:t>Ricòrdo Pereira</w:t>
        <w:br/>
        <w:t>Presidente</w:t>
        <w:br/>
      </w:r>
      <w:r>
        <w:rPr>
          <w:rStyle w:val="CharStyle9"/>
        </w:rPr>
        <w:t xml:space="preserve">RG: n° </w:t>
      </w:r>
      <w:r>
        <w:rPr>
          <w:rStyle w:val="CharStyle9"/>
          <w:lang w:val="en-US" w:eastAsia="en-US" w:bidi="en-US"/>
        </w:rPr>
        <w:t>16.561.006-2</w:t>
        <w:br/>
      </w:r>
      <w:r>
        <w:rPr>
          <w:rStyle w:val="CharStyle9"/>
        </w:rPr>
        <w:t xml:space="preserve">CPF: n° </w:t>
      </w:r>
      <w:r>
        <w:rPr>
          <w:rStyle w:val="CharStyle9"/>
          <w:lang w:val="en-US" w:eastAsia="en-US" w:bidi="en-US"/>
        </w:rPr>
        <w:t>047.506.438-07</w:t>
        <w:br/>
      </w:r>
      <w:r>
        <w:rPr>
          <w:rStyle w:val="CharStyle9"/>
        </w:rPr>
        <w:t>ASSOCIAÇÃO GERAÇÃO</w:t>
        <w:br/>
        <w:t xml:space="preserve">APAIXONADA POR PESSOAS </w:t>
      </w:r>
      <w:r>
        <w:rPr>
          <w:rStyle w:val="CharStyle9"/>
          <w:lang w:val="en-US" w:eastAsia="en-US" w:bidi="en-US"/>
        </w:rPr>
        <w:t>AGAPE</w:t>
      </w:r>
    </w:p>
    <w:p>
      <w:pPr>
        <w:pStyle w:val="Style20"/>
        <w:keepNext w:val="0"/>
        <w:keepLines w:val="0"/>
        <w:framePr w:w="1570" w:h="178" w:wrap="none" w:hAnchor="page" w:x="2745" w:y="1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21"/>
          <w:sz w:val="10"/>
          <w:szCs w:val="10"/>
          <w:u w:val="none"/>
        </w:rPr>
        <w:t xml:space="preserve">SECRETARIA OE </w:t>
      </w:r>
      <w:r>
        <w:rPr>
          <w:rStyle w:val="CharStyle21"/>
          <w:b/>
          <w:bCs/>
          <w:sz w:val="10"/>
          <w:szCs w:val="10"/>
          <w:u w:val="none"/>
        </w:rPr>
        <w:t>EDUCAÇÃO</w:t>
      </w:r>
    </w:p>
    <w:p>
      <w:pPr>
        <w:pStyle w:val="Style2"/>
        <w:keepNext w:val="0"/>
        <w:keepLines w:val="0"/>
        <w:framePr w:w="686" w:h="250" w:wrap="none" w:hAnchor="page" w:x="6518" w:y="3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Rubrica</w:t>
      </w:r>
    </w:p>
    <w:p>
      <w:pPr>
        <w:pStyle w:val="Style2"/>
        <w:keepNext w:val="0"/>
        <w:keepLines w:val="0"/>
        <w:framePr w:w="1061" w:h="250" w:wrap="none" w:hAnchor="page" w:x="6513" w:y="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Classif. P.A.</w:t>
      </w:r>
    </w:p>
    <w:p>
      <w:pPr>
        <w:pStyle w:val="Style2"/>
        <w:keepNext w:val="0"/>
        <w:keepLines w:val="0"/>
        <w:framePr w:w="331" w:h="250" w:wrap="none" w:hAnchor="page" w:x="8625" w:y="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>FIs.</w:t>
      </w:r>
    </w:p>
    <w:p>
      <w:pPr>
        <w:pStyle w:val="Style2"/>
        <w:keepNext w:val="0"/>
        <w:keepLines w:val="0"/>
        <w:framePr w:w="1426" w:h="250" w:wrap="none" w:hAnchor="page" w:x="8390" w:y="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59.697/2022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numPr>
          <w:ilvl w:val="0"/>
          <w:numId w:val="19"/>
        </w:numPr>
        <w:shd w:val="clear" w:color="auto" w:fill="auto"/>
        <w:tabs>
          <w:tab w:pos="720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  <w:b/>
          <w:bCs/>
        </w:rPr>
        <w:t>Damo-nos por NOTIFICADOS para: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numPr>
          <w:ilvl w:val="0"/>
          <w:numId w:val="21"/>
        </w:numPr>
        <w:shd w:val="clear" w:color="auto" w:fill="auto"/>
        <w:tabs>
          <w:tab w:pos="715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</w:rPr>
        <w:t>O acompanhamento dos atos do processo até seu julgamento final e consequente publicação;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numPr>
          <w:ilvl w:val="0"/>
          <w:numId w:val="21"/>
        </w:numPr>
        <w:shd w:val="clear" w:color="auto" w:fill="auto"/>
        <w:tabs>
          <w:tab w:pos="715" w:val="left"/>
        </w:tabs>
        <w:bidi w:val="0"/>
        <w:spacing w:before="0" w:after="220" w:line="286" w:lineRule="auto"/>
        <w:ind w:left="0" w:right="0" w:firstLine="0"/>
        <w:jc w:val="left"/>
      </w:pPr>
      <w:r>
        <w:rPr>
          <w:rStyle w:val="CharStyle28"/>
        </w:rPr>
        <w:t>Se for o caso e de nosso interesse, nos prazos e nas formas legais e regimentais, exercer o direito de defesa, interpor recursos e o que mais couber.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rStyle w:val="CharStyle28"/>
          <w:b/>
          <w:bCs/>
        </w:rPr>
        <w:t xml:space="preserve">LOCAL e DATA: </w:t>
      </w:r>
      <w:r>
        <w:rPr>
          <w:rStyle w:val="CharStyle28"/>
          <w:b/>
          <w:bCs/>
          <w:i/>
          <w:iCs/>
        </w:rPr>
        <w:t xml:space="preserve">Guarulhos, </w:t>
      </w:r>
      <w:r>
        <w:rPr>
          <w:rStyle w:val="CharStyle28"/>
          <w:b/>
          <w:bCs/>
          <w:i/>
          <w:iCs/>
          <w:lang w:val="en-US" w:eastAsia="en-US" w:bidi="en-US"/>
        </w:rPr>
        <w:t xml:space="preserve">26 </w:t>
      </w:r>
      <w:r>
        <w:rPr>
          <w:rStyle w:val="CharStyle28"/>
          <w:b/>
          <w:bCs/>
          <w:i/>
          <w:iCs/>
        </w:rPr>
        <w:t xml:space="preserve">de maio de </w:t>
      </w:r>
      <w:r>
        <w:rPr>
          <w:rStyle w:val="CharStyle28"/>
          <w:b/>
          <w:bCs/>
          <w:i/>
          <w:iCs/>
          <w:lang w:val="en-US" w:eastAsia="en-US" w:bidi="en-US"/>
        </w:rPr>
        <w:t>2023.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  <w:b/>
          <w:bCs/>
          <w:u w:val="single"/>
        </w:rPr>
        <w:t>AUTORIDADE MÁXIMA DO ÓRGÃO PÚBLICO PARCEIRO</w:t>
      </w:r>
      <w:r>
        <w:rPr>
          <w:rStyle w:val="CharStyle28"/>
          <w:b/>
          <w:bCs/>
        </w:rPr>
        <w:t>: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 xml:space="preserve">Gustavo </w:t>
      </w:r>
      <w:r>
        <w:rPr>
          <w:rStyle w:val="CharStyle28"/>
          <w:i/>
          <w:iCs/>
          <w:lang w:val="en-US" w:eastAsia="en-US" w:bidi="en-US"/>
        </w:rPr>
        <w:t xml:space="preserve">Henric </w:t>
      </w:r>
      <w:r>
        <w:rPr>
          <w:rStyle w:val="CharStyle28"/>
          <w:i/>
          <w:iCs/>
        </w:rPr>
        <w:t>Costa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>Prefeito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rStyle w:val="CharStyle28"/>
        </w:rPr>
        <w:t xml:space="preserve">CPF: </w:t>
      </w:r>
      <w:r>
        <w:rPr>
          <w:rStyle w:val="CharStyle28"/>
          <w:i/>
          <w:iCs/>
          <w:lang w:val="en-US" w:eastAsia="en-US" w:bidi="en-US"/>
        </w:rPr>
        <w:t>313.006.468-02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  <w:b/>
          <w:bCs/>
          <w:u w:val="single"/>
        </w:rPr>
        <w:t>ORDENADOR DE DESPESA DO ÓRGÃO PÚBLICO PARCEIRO: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>Alex Viterale de Sousa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>Secretário de Educação</w:t>
      </w:r>
    </w:p>
    <w:p>
      <w:pPr>
        <w:pStyle w:val="Style27"/>
        <w:keepNext w:val="0"/>
        <w:keepLines w:val="0"/>
        <w:framePr w:w="8040" w:h="4306" w:wrap="none" w:hAnchor="page" w:x="2491" w:y="2075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</w:pPr>
      <w:r>
        <w:rPr>
          <w:rStyle w:val="CharStyle28"/>
        </w:rPr>
        <w:t xml:space="preserve">CPF. </w:t>
      </w:r>
      <w:r>
        <w:rPr>
          <w:rStyle w:val="CharStyle28"/>
          <w:i/>
          <w:iCs/>
          <w:lang w:val="en-US" w:eastAsia="en-US" w:bidi="en-US"/>
        </w:rPr>
        <w:t>373.406.318-36</w:t>
      </w:r>
    </w:p>
    <w:p>
      <w:pPr>
        <w:pStyle w:val="Style27"/>
        <w:keepNext w:val="0"/>
        <w:keepLines w:val="0"/>
        <w:framePr w:w="4982" w:h="269" w:wrap="none" w:hAnchor="page" w:x="2491" w:y="66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  <w:u w:val="single"/>
        </w:rPr>
        <w:t>AUTORIDADE MÁXIMA DA ENTIDADE BENEFICIÁRIA:</w:t>
      </w:r>
    </w:p>
    <w:p>
      <w:pPr>
        <w:pStyle w:val="Style27"/>
        <w:keepNext w:val="0"/>
        <w:keepLines w:val="0"/>
        <w:framePr w:w="1982" w:h="235" w:wrap="none" w:hAnchor="page" w:x="2491" w:y="69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>Nome: Ricardo Pereira</w:t>
      </w:r>
    </w:p>
    <w:p>
      <w:pPr>
        <w:pStyle w:val="Style27"/>
        <w:keepNext w:val="0"/>
        <w:keepLines w:val="0"/>
        <w:framePr w:w="1858" w:h="480" w:wrap="none" w:hAnchor="page" w:x="2491" w:y="7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>Presidente</w:t>
      </w:r>
    </w:p>
    <w:p>
      <w:pPr>
        <w:pStyle w:val="Style27"/>
        <w:keepNext w:val="0"/>
        <w:keepLines w:val="0"/>
        <w:framePr w:w="1858" w:h="480" w:wrap="none" w:hAnchor="page" w:x="2491" w:y="72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 xml:space="preserve">CPF: </w:t>
      </w:r>
      <w:r>
        <w:rPr>
          <w:rStyle w:val="CharStyle28"/>
          <w:lang w:val="en-US" w:eastAsia="en-US" w:bidi="en-US"/>
        </w:rPr>
        <w:t>047.506.438-07</w:t>
      </w:r>
    </w:p>
    <w:p>
      <w:pPr>
        <w:pStyle w:val="Style27"/>
        <w:keepNext w:val="0"/>
        <w:keepLines w:val="0"/>
        <w:framePr w:w="5856" w:h="355" w:wrap="none" w:hAnchor="page" w:x="2491" w:y="7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  <w:u w:val="single"/>
        </w:rPr>
        <w:t>Responsáveis que assinaram o ajustfe e/ou Parecer/^onçlusivo:</w:t>
      </w:r>
    </w:p>
    <w:p>
      <w:pPr>
        <w:pStyle w:val="Style27"/>
        <w:keepNext w:val="0"/>
        <w:keepLines w:val="0"/>
        <w:framePr w:w="3019" w:h="1306" w:wrap="none" w:hAnchor="page" w:x="2491" w:y="819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  <w:b/>
          <w:bCs/>
          <w:u w:val="single"/>
        </w:rPr>
        <w:t>PELO ÓRGÃO PÚBLICO PARCEI</w:t>
      </w:r>
    </w:p>
    <w:p>
      <w:pPr>
        <w:pStyle w:val="Style27"/>
        <w:keepNext w:val="0"/>
        <w:keepLines w:val="0"/>
        <w:framePr w:w="3019" w:h="1306" w:wrap="none" w:hAnchor="page" w:x="2491" w:y="819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 xml:space="preserve">Alex Viterale de Sousa </w:t>
      </w: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>Secretário de Educação</w:t>
      </w:r>
    </w:p>
    <w:p>
      <w:pPr>
        <w:pStyle w:val="Style27"/>
        <w:keepNext w:val="0"/>
        <w:keepLines w:val="0"/>
        <w:framePr w:w="3019" w:h="1306" w:wrap="none" w:hAnchor="page" w:x="2491" w:y="819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CPF: </w:t>
      </w:r>
      <w:r>
        <w:rPr>
          <w:rStyle w:val="CharStyle28"/>
          <w:i/>
          <w:iCs/>
          <w:lang w:val="en-US" w:eastAsia="en-US" w:bidi="en-US"/>
        </w:rPr>
        <w:t>373.406.318-36</w:t>
      </w:r>
    </w:p>
    <w:p>
      <w:pPr>
        <w:pStyle w:val="Style27"/>
        <w:keepNext w:val="0"/>
        <w:keepLines w:val="0"/>
        <w:framePr w:w="3019" w:h="1306" w:wrap="none" w:hAnchor="page" w:x="2491" w:y="819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>Assinatura:</w:t>
      </w:r>
    </w:p>
    <w:p>
      <w:pPr>
        <w:pStyle w:val="Style27"/>
        <w:keepNext w:val="0"/>
        <w:keepLines w:val="0"/>
        <w:framePr w:w="5918" w:h="1517" w:wrap="none" w:hAnchor="page" w:x="2481" w:y="971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  <w:b/>
          <w:bCs/>
          <w:u w:val="single"/>
        </w:rPr>
        <w:t>Responsáveis que assinaram o ajuste e/ou prestação de contas: PELA ENTIDADE PARCEIRA</w:t>
      </w:r>
      <w:r>
        <w:rPr>
          <w:rStyle w:val="CharStyle28"/>
          <w:b/>
          <w:bCs/>
        </w:rPr>
        <w:t xml:space="preserve">: </w:t>
      </w:r>
      <w:r>
        <w:rPr>
          <w:rStyle w:val="CharStyle28"/>
        </w:rPr>
        <w:t xml:space="preserve">Nome: RicardO/Pefei Cargo: </w:t>
      </w:r>
      <w:r>
        <w:rPr>
          <w:rStyle w:val="CharStyle28"/>
          <w:i/>
          <w:iCs/>
        </w:rPr>
        <w:t xml:space="preserve">Presidente </w:t>
      </w:r>
      <w:r>
        <w:rPr>
          <w:rStyle w:val="CharStyle28"/>
        </w:rPr>
        <w:t xml:space="preserve">CPF: </w:t>
      </w:r>
      <w:r>
        <w:rPr>
          <w:rStyle w:val="CharStyle28"/>
          <w:lang w:val="en-US" w:eastAsia="en-US" w:bidi="en-US"/>
        </w:rPr>
        <w:t xml:space="preserve">047.506.4 </w:t>
      </w:r>
      <w:r>
        <w:rPr>
          <w:rStyle w:val="CharStyle28"/>
        </w:rPr>
        <w:t>Assinatura:</w:t>
      </w:r>
    </w:p>
    <w:p>
      <w:pPr>
        <w:pStyle w:val="Style27"/>
        <w:keepNext w:val="0"/>
        <w:keepLines w:val="0"/>
        <w:framePr w:w="7267" w:h="994" w:wrap="none" w:hAnchor="page" w:x="2486" w:y="114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  <w:b/>
          <w:bCs/>
          <w:u w:val="single"/>
        </w:rPr>
        <w:t>Demais Responsáveis:</w:t>
      </w:r>
    </w:p>
    <w:p>
      <w:pPr>
        <w:pStyle w:val="Style27"/>
        <w:keepNext w:val="0"/>
        <w:keepLines w:val="0"/>
        <w:framePr w:w="7267" w:h="994" w:wrap="none" w:hAnchor="page" w:x="2486" w:y="114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>Tipo de ato sob sua responsfabiliçlade: Ações de acompanhamento, monitoramento e avaliação, e prestação de cqntas.</w:t>
      </w:r>
    </w:p>
    <w:p>
      <w:pPr>
        <w:pStyle w:val="Style27"/>
        <w:keepNext w:val="0"/>
        <w:keepLines w:val="0"/>
        <w:framePr w:w="7267" w:h="994" w:wrap="none" w:hAnchor="page" w:x="2486" w:y="1147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>Fábia Aparecida Costa</w:t>
      </w:r>
    </w:p>
    <w:p>
      <w:pPr>
        <w:pStyle w:val="Style27"/>
        <w:keepNext w:val="0"/>
        <w:keepLines w:val="0"/>
        <w:framePr w:w="1810" w:h="754" w:wrap="none" w:hAnchor="page" w:x="2481" w:y="12471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 xml:space="preserve">Secretária de </w:t>
      </w:r>
      <w:r>
        <w:rPr>
          <w:rStyle w:val="CharStyle28"/>
        </w:rPr>
        <w:t xml:space="preserve">CPF: </w:t>
      </w:r>
      <w:r>
        <w:rPr>
          <w:rStyle w:val="CharStyle28"/>
          <w:lang w:val="en-US" w:eastAsia="en-US" w:bidi="en-US"/>
        </w:rPr>
        <w:t>333.854.378-</w:t>
      </w:r>
    </w:p>
    <w:p>
      <w:pPr>
        <w:pStyle w:val="Style27"/>
        <w:keepNext w:val="0"/>
        <w:keepLines w:val="0"/>
        <w:framePr w:w="1810" w:h="754" w:wrap="none" w:hAnchor="page" w:x="2481" w:y="12471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28"/>
        </w:rPr>
        <w:t>Assinatura:</w:t>
      </w:r>
    </w:p>
    <w:p>
      <w:pPr>
        <w:pStyle w:val="Style20"/>
        <w:keepNext w:val="0"/>
        <w:keepLines w:val="0"/>
        <w:framePr w:w="2558" w:h="480" w:wrap="none" w:hAnchor="page" w:x="2486" w:y="13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  <w:b/>
          <w:bCs/>
        </w:rPr>
        <w:t>Tipo de ato sob sua respon</w:t>
      </w:r>
    </w:p>
    <w:p>
      <w:pPr>
        <w:pStyle w:val="Style20"/>
        <w:keepNext w:val="0"/>
        <w:keepLines w:val="0"/>
        <w:framePr w:w="2558" w:h="480" w:wrap="none" w:hAnchor="page" w:x="2486" w:y="13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  <w:u w:val="none"/>
        </w:rPr>
        <w:t xml:space="preserve">Nome. </w:t>
      </w:r>
      <w:r>
        <w:rPr>
          <w:rStyle w:val="CharStyle21"/>
          <w:i/>
          <w:iCs/>
          <w:u w:val="none"/>
        </w:rPr>
        <w:t>José Hélio Pinto Junio</w:t>
      </w:r>
    </w:p>
    <w:p>
      <w:pPr>
        <w:pStyle w:val="Style20"/>
        <w:keepNext w:val="0"/>
        <w:keepLines w:val="0"/>
        <w:framePr w:w="936" w:h="235" w:wrap="none" w:hAnchor="page" w:x="5376" w:y="12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  <w:i/>
          <w:iCs/>
          <w:u w:val="none"/>
        </w:rPr>
        <w:t>m exercíci</w:t>
      </w:r>
    </w:p>
    <w:p>
      <w:pPr>
        <w:pStyle w:val="Style27"/>
        <w:keepNext w:val="0"/>
        <w:keepLines w:val="0"/>
        <w:framePr w:w="2870" w:h="250" w:wrap="none" w:hAnchor="page" w:x="6729" w:y="124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i/>
          <w:iCs/>
        </w:rPr>
        <w:t>estora do Termo de Colaboração</w:t>
      </w:r>
    </w:p>
    <w:p>
      <w:pPr>
        <w:pStyle w:val="Style27"/>
        <w:keepNext w:val="0"/>
        <w:keepLines w:val="0"/>
        <w:framePr w:w="5400" w:h="250" w:wrap="none" w:hAnchor="page" w:x="5126" w:y="13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</w:rPr>
        <w:t xml:space="preserve">bilidade: </w:t>
      </w:r>
      <w:r>
        <w:rPr>
          <w:rStyle w:val="CharStyle28"/>
        </w:rPr>
        <w:t>Atribuições previstas em atos legais e administrativos.</w:t>
      </w:r>
    </w:p>
    <w:p>
      <w:pPr>
        <w:pStyle w:val="Style27"/>
        <w:keepNext w:val="0"/>
        <w:keepLines w:val="0"/>
        <w:framePr w:w="3946" w:h="768" w:wrap="none" w:hAnchor="page" w:x="2481" w:y="1393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 xml:space="preserve">Diretor do Departamento de ^tánejam&lt; </w:t>
      </w:r>
      <w:r>
        <w:rPr>
          <w:rStyle w:val="CharStyle28"/>
        </w:rPr>
        <w:t xml:space="preserve">CPF: </w:t>
      </w:r>
      <w:r>
        <w:rPr>
          <w:rStyle w:val="CharStyle28"/>
          <w:i/>
          <w:iCs/>
          <w:lang w:val="en-US" w:eastAsia="en-US" w:bidi="en-US"/>
        </w:rPr>
        <w:t>249.925.178-62</w:t>
      </w:r>
    </w:p>
    <w:p>
      <w:pPr>
        <w:pStyle w:val="Style27"/>
        <w:keepNext w:val="0"/>
        <w:keepLines w:val="0"/>
        <w:framePr w:w="3946" w:h="768" w:wrap="none" w:hAnchor="page" w:x="2481" w:y="13931"/>
        <w:widowControl w:val="0"/>
        <w:shd w:val="clear" w:color="auto" w:fill="auto"/>
        <w:tabs>
          <w:tab w:leader="underscore" w:pos="1862" w:val="left"/>
        </w:tabs>
        <w:bidi w:val="0"/>
        <w:spacing w:before="0" w:after="0"/>
        <w:ind w:left="0" w:right="0" w:firstLine="0"/>
        <w:jc w:val="left"/>
      </w:pPr>
      <w:r>
        <w:rPr>
          <w:rStyle w:val="CharStyle28"/>
        </w:rPr>
        <w:t>Assinatura:</w:t>
        <w:tab/>
      </w:r>
    </w:p>
    <w:p>
      <w:pPr>
        <w:pStyle w:val="Style27"/>
        <w:keepNext w:val="0"/>
        <w:keepLines w:val="0"/>
        <w:framePr w:w="2165" w:h="250" w:wrap="none" w:hAnchor="page" w:x="7036" w:y="139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i/>
          <w:iCs/>
        </w:rPr>
        <w:t>Educação (em exercício)</w:t>
      </w:r>
    </w:p>
    <w:p>
      <w:pPr>
        <w:widowControl w:val="0"/>
        <w:spacing w:line="360" w:lineRule="exact"/>
      </w:pPr>
      <w:r>
        <w:drawing>
          <wp:anchor distT="0" distB="100330" distL="0" distR="0" simplePos="0" relativeHeight="62914694" behindDoc="1" locked="0" layoutInCell="1" allowOverlap="1">
            <wp:simplePos x="0" y="0"/>
            <wp:positionH relativeFrom="page">
              <wp:posOffset>1608455</wp:posOffset>
            </wp:positionH>
            <wp:positionV relativeFrom="margin">
              <wp:posOffset>0</wp:posOffset>
            </wp:positionV>
            <wp:extent cx="1264920" cy="76200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264920" cy="762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2623185</wp:posOffset>
            </wp:positionH>
            <wp:positionV relativeFrom="margin">
              <wp:posOffset>4864735</wp:posOffset>
            </wp:positionV>
            <wp:extent cx="3041650" cy="133223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3041650" cy="13322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2388870</wp:posOffset>
            </wp:positionH>
            <wp:positionV relativeFrom="margin">
              <wp:posOffset>6306185</wp:posOffset>
            </wp:positionV>
            <wp:extent cx="3246120" cy="941705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3246120" cy="9417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2988945</wp:posOffset>
            </wp:positionH>
            <wp:positionV relativeFrom="margin">
              <wp:posOffset>7345680</wp:posOffset>
            </wp:positionV>
            <wp:extent cx="445135" cy="12509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44513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935990" distR="0" simplePos="0" relativeHeight="62914698" behindDoc="1" locked="0" layoutInCell="1" allowOverlap="1">
            <wp:simplePos x="0" y="0"/>
            <wp:positionH relativeFrom="page">
              <wp:posOffset>2513965</wp:posOffset>
            </wp:positionH>
            <wp:positionV relativeFrom="margin">
              <wp:posOffset>7580630</wp:posOffset>
            </wp:positionV>
            <wp:extent cx="2538730" cy="125857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2538730" cy="1258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4013200</wp:posOffset>
            </wp:positionH>
            <wp:positionV relativeFrom="margin">
              <wp:posOffset>9010015</wp:posOffset>
            </wp:positionV>
            <wp:extent cx="295910" cy="292735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95910" cy="292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15" w:h="16987"/>
          <w:pgMar w:top="479" w:right="1584" w:bottom="479" w:left="2480" w:header="0" w:footer="51" w:gutter="0"/>
          <w:cols w:space="720"/>
          <w:noEndnote/>
          <w:rtlGutter w:val="0"/>
          <w:docGrid w:linePitch="360"/>
        </w:sectPr>
      </w:pPr>
    </w:p>
    <w:p>
      <w:pPr>
        <w:pStyle w:val="Style20"/>
        <w:keepNext w:val="0"/>
        <w:keepLines w:val="0"/>
        <w:framePr w:w="1565" w:h="178" w:wrap="none" w:hAnchor="page" w:x="2637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rStyle w:val="CharStyle21"/>
          <w:sz w:val="10"/>
          <w:szCs w:val="10"/>
          <w:u w:val="none"/>
        </w:rPr>
        <w:t xml:space="preserve">SECRETARIA OE </w:t>
      </w:r>
      <w:r>
        <w:rPr>
          <w:rStyle w:val="CharStyle21"/>
          <w:b/>
          <w:bCs/>
          <w:sz w:val="10"/>
          <w:szCs w:val="10"/>
          <w:u w:val="none"/>
        </w:rPr>
        <w:t>EOUCAÇAO</w:t>
      </w:r>
    </w:p>
    <w:p>
      <w:pPr>
        <w:pStyle w:val="Style2"/>
        <w:keepNext w:val="0"/>
        <w:keepLines w:val="0"/>
        <w:framePr w:w="682" w:h="250" w:wrap="none" w:hAnchor="page" w:x="6405" w:y="3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Rubrica</w:t>
      </w:r>
    </w:p>
    <w:p>
      <w:pPr>
        <w:pStyle w:val="Style2"/>
        <w:keepNext w:val="0"/>
        <w:keepLines w:val="0"/>
        <w:framePr w:w="1061" w:h="250" w:wrap="none" w:hAnchor="page" w:x="6400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Classif. P.A.</w:t>
      </w:r>
    </w:p>
    <w:p>
      <w:pPr>
        <w:pStyle w:val="Style2"/>
        <w:keepNext w:val="0"/>
        <w:keepLines w:val="0"/>
        <w:framePr w:w="331" w:h="250" w:wrap="none" w:hAnchor="page" w:x="8507" w:y="3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>FIs.</w:t>
      </w:r>
    </w:p>
    <w:p>
      <w:pPr>
        <w:pStyle w:val="Style2"/>
        <w:keepNext w:val="0"/>
        <w:keepLines w:val="0"/>
        <w:framePr w:w="1416" w:h="250" w:wrap="none" w:hAnchor="page" w:x="8277" w:y="8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 xml:space="preserve">N° </w:t>
      </w:r>
      <w:r>
        <w:rPr>
          <w:rStyle w:val="CharStyle3"/>
          <w:lang w:val="en-US" w:eastAsia="en-US" w:bidi="en-US"/>
        </w:rPr>
        <w:t>59.697/2022</w:t>
      </w:r>
    </w:p>
    <w:p>
      <w:pPr>
        <w:widowControl w:val="0"/>
        <w:spacing w:line="360" w:lineRule="exact"/>
      </w:pPr>
      <w:r>
        <w:drawing>
          <wp:anchor distT="0" distB="103505" distL="0" distR="0" simplePos="0" relativeHeight="62914700" behindDoc="1" locked="0" layoutInCell="1" allowOverlap="1">
            <wp:simplePos x="0" y="0"/>
            <wp:positionH relativeFrom="page">
              <wp:posOffset>1539875</wp:posOffset>
            </wp:positionH>
            <wp:positionV relativeFrom="margin">
              <wp:posOffset>0</wp:posOffset>
            </wp:positionV>
            <wp:extent cx="1261745" cy="77089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1261745" cy="770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81" w:h="16891"/>
          <w:pgMar w:top="385" w:right="1559" w:bottom="1574" w:left="2372" w:header="0" w:footer="1146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81" w:h="16891"/>
          <w:pgMar w:top="385" w:right="0" w:bottom="157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18" w:val="left"/>
        </w:tabs>
        <w:bidi w:val="0"/>
        <w:spacing w:before="0" w:after="0"/>
        <w:ind w:left="0" w:right="0" w:firstLine="0"/>
        <w:jc w:val="left"/>
      </w:pPr>
      <w:r>
        <w:rPr>
          <w:rStyle w:val="CharStyle28"/>
          <w:b/>
          <w:bCs/>
        </w:rPr>
        <w:t>Damo-nos por NOTIFICADOS para:</w:t>
      </w:r>
    </w:p>
    <w:p>
      <w:pPr>
        <w:pStyle w:val="Style2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8" w:val="left"/>
        </w:tabs>
        <w:bidi w:val="0"/>
        <w:spacing w:before="0" w:after="0"/>
        <w:ind w:left="0" w:right="0" w:firstLine="0"/>
        <w:jc w:val="left"/>
      </w:pPr>
      <w:r>
        <w:rPr>
          <w:rStyle w:val="CharStyle28"/>
        </w:rPr>
        <w:t>O acompanhamento dos atos do processo até seu julgamento final e consequente publicação;</w:t>
      </w:r>
    </w:p>
    <w:p>
      <w:pPr>
        <w:pStyle w:val="Style27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8" w:val="left"/>
        </w:tabs>
        <w:bidi w:val="0"/>
        <w:spacing w:before="0" w:after="260"/>
        <w:ind w:left="0" w:right="0" w:firstLine="0"/>
        <w:jc w:val="left"/>
      </w:pPr>
      <w:r>
        <w:rPr>
          <w:rStyle w:val="CharStyle28"/>
        </w:rPr>
        <w:t>Se for o caso e de nosso interesse, nos prazos e nas formas legais e regimentais, exercer o direito de defesa, interpor recursos e o que mais couber.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8"/>
          <w:b/>
          <w:bCs/>
        </w:rPr>
        <w:t xml:space="preserve">LOCAL e DATA: </w:t>
      </w:r>
      <w:r>
        <w:rPr>
          <w:rStyle w:val="CharStyle28"/>
          <w:b/>
          <w:bCs/>
          <w:i/>
          <w:iCs/>
        </w:rPr>
        <w:t>Guarulhos,</w:t>
      </w:r>
      <w:r>
        <w:rPr>
          <w:rStyle w:val="CharStyle28"/>
          <w:b/>
          <w:bCs/>
        </w:rPr>
        <w:t xml:space="preserve"> </w:t>
      </w:r>
      <w:r>
        <w:rPr>
          <w:rStyle w:val="CharStyle28"/>
          <w:b/>
          <w:bCs/>
          <w:lang w:val="en-US" w:eastAsia="en-US" w:bidi="en-US"/>
        </w:rPr>
        <w:t xml:space="preserve">26 </w:t>
      </w:r>
      <w:r>
        <w:rPr>
          <w:rStyle w:val="CharStyle28"/>
          <w:b/>
          <w:bCs/>
          <w:i/>
          <w:iCs/>
        </w:rPr>
        <w:t xml:space="preserve">de maio de </w:t>
      </w:r>
      <w:r>
        <w:rPr>
          <w:rStyle w:val="CharStyle28"/>
          <w:b/>
          <w:bCs/>
          <w:i/>
          <w:iCs/>
          <w:lang w:val="en-US" w:eastAsia="en-US" w:bidi="en-US"/>
        </w:rPr>
        <w:t>2023.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  <w:u w:val="single"/>
        </w:rPr>
        <w:t>AUTORIDADE MÁXIMA DO ÓRGÃO PÚBLICO PARCEIRO</w:t>
      </w:r>
      <w:r>
        <w:rPr>
          <w:rStyle w:val="CharStyle28"/>
          <w:b/>
          <w:bCs/>
        </w:rPr>
        <w:t>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 xml:space="preserve">Gustavo </w:t>
      </w:r>
      <w:r>
        <w:rPr>
          <w:rStyle w:val="CharStyle28"/>
          <w:i/>
          <w:iCs/>
          <w:lang w:val="en-US" w:eastAsia="en-US" w:bidi="en-US"/>
        </w:rPr>
        <w:t xml:space="preserve">Henric </w:t>
      </w:r>
      <w:r>
        <w:rPr>
          <w:rStyle w:val="CharStyle28"/>
          <w:i/>
          <w:iCs/>
        </w:rPr>
        <w:t>Costa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>Prefeito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28"/>
        </w:rPr>
        <w:t xml:space="preserve">CPF: </w:t>
      </w:r>
      <w:r>
        <w:rPr>
          <w:rStyle w:val="CharStyle28"/>
          <w:i/>
          <w:iCs/>
          <w:lang w:val="en-US" w:eastAsia="en-US" w:bidi="en-US"/>
        </w:rPr>
        <w:t>313.006.468-02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  <w:u w:val="single"/>
        </w:rPr>
        <w:t>ORDENADOR DE DESPESA DO ÓRGÃO PÚBLICO PARCEIRO: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>Alex Viterale de Sousa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>Secretário de Educação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Style w:val="CharStyle28"/>
        </w:rPr>
        <w:t xml:space="preserve">CPF: </w:t>
      </w:r>
      <w:r>
        <w:rPr>
          <w:rStyle w:val="CharStyle28"/>
          <w:i/>
          <w:iCs/>
          <w:lang w:val="en-US" w:eastAsia="en-US" w:bidi="en-US"/>
        </w:rPr>
        <w:t>373.406.318-36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b/>
          <w:bCs/>
          <w:u w:val="single"/>
        </w:rPr>
        <w:t>AUTORIDADE MÁXIMA DA ENTIDADE BENEFICIÁRIA</w:t>
      </w:r>
      <w:r>
        <w:rPr>
          <w:rStyle w:val="CharStyle28"/>
          <w:b/>
          <w:bCs/>
        </w:rPr>
        <w:t>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>Nome: Ricardo Pereira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>Presidente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drawing>
          <wp:anchor distT="0" distB="0" distL="12700" distR="12700" simplePos="0" relativeHeight="125829392" behindDoc="0" locked="0" layoutInCell="1" allowOverlap="1">
            <wp:simplePos x="0" y="0"/>
            <wp:positionH relativeFrom="page">
              <wp:posOffset>3658235</wp:posOffset>
            </wp:positionH>
            <wp:positionV relativeFrom="paragraph">
              <wp:posOffset>127000</wp:posOffset>
            </wp:positionV>
            <wp:extent cx="1965960" cy="1334770"/>
            <wp:wrapSquare wrapText="left"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1965960" cy="1334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8"/>
        </w:rPr>
        <w:t xml:space="preserve">CPF: </w:t>
      </w:r>
      <w:r>
        <w:rPr>
          <w:rStyle w:val="CharStyle28"/>
          <w:lang w:val="en-US" w:eastAsia="en-US" w:bidi="en-US"/>
        </w:rPr>
        <w:t>047.506.438-07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3825875</wp:posOffset>
                </wp:positionH>
                <wp:positionV relativeFrom="paragraph">
                  <wp:posOffset>12700</wp:posOffset>
                </wp:positionV>
                <wp:extent cx="1393190" cy="149225"/>
                <wp:wrapSquare wrapText="left"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8"/>
                                <w:b/>
                                <w:bCs/>
                              </w:rPr>
                              <w:t>'ou Parecer/Conclusivo: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01.25pt;margin-top:1.pt;width:109.7pt;height:11.75pt;z-index:-12582936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8"/>
                          <w:b/>
                          <w:bCs/>
                        </w:rPr>
                        <w:t>'ou Parecer/Conclusivo: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28"/>
          <w:b/>
          <w:bCs/>
          <w:u w:val="single"/>
        </w:rPr>
        <w:t xml:space="preserve">Responsáveis que assinaram o ajus PELO ÓRGÃO PÚBLICO PARCEIRO, </w:t>
      </w: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>Alex Viterale de Sousa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 xml:space="preserve">Secretário de Educação , </w:t>
      </w:r>
      <w:r>
        <w:rPr>
          <w:rStyle w:val="CharStyle28"/>
        </w:rPr>
        <w:t xml:space="preserve">CPF: </w:t>
      </w:r>
      <w:r>
        <w:rPr>
          <w:rStyle w:val="CharStyle28"/>
          <w:i/>
          <w:iCs/>
          <w:lang w:val="en-US" w:eastAsia="en-US" w:bidi="en-US"/>
        </w:rPr>
        <w:t>373.406.318-36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leader="underscore" w:pos="1642" w:val="left"/>
        </w:tabs>
        <w:bidi w:val="0"/>
        <w:spacing w:before="0" w:after="260"/>
        <w:ind w:left="0" w:right="0" w:firstLine="0"/>
        <w:jc w:val="left"/>
      </w:pPr>
      <w:r>
        <w:rPr>
          <w:rStyle w:val="CharStyle28"/>
        </w:rPr>
        <w:t>Assinatura:</w:t>
        <w:tab/>
      </w:r>
      <w:r>
        <w:rPr>
          <w:rStyle w:val="CharStyle28"/>
          <w:color w:val="8E96AF"/>
        </w:rPr>
        <w:t>&lt;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0"/>
        <w:jc w:val="left"/>
      </w:pPr>
      <w:r>
        <w:drawing>
          <wp:anchor distT="0" distB="0" distL="0" distR="0" simplePos="0" relativeHeight="125829395" behindDoc="0" locked="0" layoutInCell="1" allowOverlap="1">
            <wp:simplePos x="0" y="0"/>
            <wp:positionH relativeFrom="page">
              <wp:posOffset>2317115</wp:posOffset>
            </wp:positionH>
            <wp:positionV relativeFrom="paragraph">
              <wp:posOffset>342900</wp:posOffset>
            </wp:positionV>
            <wp:extent cx="655320" cy="567055"/>
            <wp:wrapTight wrapText="left">
              <wp:wrapPolygon>
                <wp:start x="0" y="0"/>
                <wp:lineTo x="21600" y="0"/>
                <wp:lineTo x="21600" y="21600"/>
                <wp:lineTo x="1708" y="21600"/>
                <wp:lineTo x="1708" y="11265"/>
                <wp:lineTo x="0" y="11265"/>
                <wp:lineTo x="0" y="10452"/>
                <wp:lineTo x="5727" y="10452"/>
                <wp:lineTo x="5727" y="6271"/>
                <wp:lineTo x="0" y="6271"/>
                <wp:lineTo x="0" y="3600"/>
                <wp:lineTo x="10448" y="3600"/>
                <wp:lineTo x="10448" y="348"/>
                <wp:lineTo x="0" y="348"/>
                <wp:lineTo x="0" y="0"/>
              </wp:wrapPolygon>
            </wp:wrapTight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655320" cy="5670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2594610</wp:posOffset>
                </wp:positionH>
                <wp:positionV relativeFrom="paragraph">
                  <wp:posOffset>650875</wp:posOffset>
                </wp:positionV>
                <wp:extent cx="94615" cy="137160"/>
                <wp:wrapNone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61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1"/>
                                <w:sz w:val="17"/>
                                <w:szCs w:val="17"/>
                                <w:u w:val="none"/>
                                <w:lang w:val="en-US" w:eastAsia="en-US" w:bidi="en-US"/>
                              </w:rPr>
                              <w:t>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04.30000000000001pt;margin-top:51.25pt;width:7.4500000000000002pt;height:10.80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1"/>
                          <w:sz w:val="17"/>
                          <w:szCs w:val="17"/>
                          <w:u w:val="none"/>
                          <w:lang w:val="en-US" w:eastAsia="en-US" w:bidi="en-US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96" behindDoc="0" locked="0" layoutInCell="1" allowOverlap="1">
            <wp:simplePos x="0" y="0"/>
            <wp:positionH relativeFrom="page">
              <wp:posOffset>3142615</wp:posOffset>
            </wp:positionH>
            <wp:positionV relativeFrom="paragraph">
              <wp:posOffset>139700</wp:posOffset>
            </wp:positionV>
            <wp:extent cx="2416810" cy="944880"/>
            <wp:wrapTight wrapText="left">
              <wp:wrapPolygon>
                <wp:start x="463" y="0"/>
                <wp:lineTo x="21600" y="0"/>
                <wp:lineTo x="21600" y="21600"/>
                <wp:lineTo x="0" y="21600"/>
                <wp:lineTo x="0" y="3066"/>
                <wp:lineTo x="463" y="3066"/>
                <wp:lineTo x="463" y="0"/>
              </wp:wrapPolygon>
            </wp:wrapTight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2416810" cy="94488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28"/>
          <w:b/>
          <w:bCs/>
          <w:u w:val="single"/>
        </w:rPr>
        <w:t>Responsáveis que assinaram o ajuste e/ou prestação de contas: PELA ENTIDADE PARCEIRA</w:t>
      </w:r>
      <w:r>
        <w:rPr>
          <w:rStyle w:val="CharStyle28"/>
          <w:b/>
          <w:bCs/>
        </w:rPr>
        <w:t xml:space="preserve">: </w:t>
      </w:r>
      <w:r>
        <w:rPr>
          <w:rStyle w:val="CharStyle28"/>
        </w:rPr>
        <w:t xml:space="preserve">Nome: Ricardo/Pefel Cargo: </w:t>
      </w:r>
      <w:r>
        <w:rPr>
          <w:rStyle w:val="CharStyle28"/>
          <w:i/>
          <w:iCs/>
        </w:rPr>
        <w:t xml:space="preserve">Presidente </w:t>
      </w:r>
      <w:r>
        <w:rPr>
          <w:rStyle w:val="CharStyle28"/>
        </w:rPr>
        <w:t xml:space="preserve">CPF: </w:t>
      </w:r>
      <w:r>
        <w:rPr>
          <w:rStyle w:val="CharStyle28"/>
          <w:lang w:val="en-US" w:eastAsia="en-US" w:bidi="en-US"/>
        </w:rPr>
        <w:t xml:space="preserve">047.506.4 </w:t>
      </w:r>
      <w:r>
        <w:rPr>
          <w:rStyle w:val="CharStyle28"/>
        </w:rPr>
        <w:t>Assinatura: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81" w:h="16891"/>
          <w:pgMar w:top="385" w:right="1559" w:bottom="1574" w:left="2372" w:header="0" w:footer="3" w:gutter="0"/>
          <w:cols w:space="720"/>
          <w:noEndnote/>
          <w:rtlGutter w:val="0"/>
          <w:docGrid w:linePitch="360"/>
        </w:sectPr>
      </w:pPr>
      <w:r>
        <w:rPr>
          <w:rStyle w:val="CharStyle28"/>
          <w:b/>
          <w:bCs/>
          <w:u w:val="single"/>
        </w:rPr>
        <w:t>Demais Responsáveis:</w:t>
      </w:r>
    </w:p>
    <w:p>
      <w:pPr>
        <w:pStyle w:val="Style27"/>
        <w:keepNext w:val="0"/>
        <w:keepLines w:val="0"/>
        <w:framePr w:w="7267" w:h="504" w:wrap="none" w:vAnchor="text" w:hAnchor="page" w:x="2373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>Tipo de ato sob sua responsabilidade: Ações de acompanhamento, monitoramento e avaliação, e prestação de cc ntas.</w:t>
      </w:r>
    </w:p>
    <w:p>
      <w:pPr>
        <w:pStyle w:val="Style27"/>
        <w:keepNext w:val="0"/>
        <w:keepLines w:val="0"/>
        <w:framePr w:w="2448" w:h="1018" w:wrap="none" w:vAnchor="text" w:hAnchor="page" w:x="2378" w:y="51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Nome: </w:t>
      </w:r>
      <w:r>
        <w:rPr>
          <w:rStyle w:val="CharStyle28"/>
          <w:i/>
          <w:iCs/>
        </w:rPr>
        <w:t xml:space="preserve">Fábia Aparecida Cos </w:t>
      </w: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 xml:space="preserve">Secretária de </w:t>
      </w:r>
      <w:r>
        <w:rPr>
          <w:rStyle w:val="CharStyle28"/>
        </w:rPr>
        <w:t xml:space="preserve">CPF: </w:t>
      </w:r>
      <w:r>
        <w:rPr>
          <w:rStyle w:val="CharStyle28"/>
          <w:lang w:val="en-US" w:eastAsia="en-US" w:bidi="en-US"/>
        </w:rPr>
        <w:t xml:space="preserve">333.854.378- </w:t>
      </w:r>
      <w:r>
        <w:rPr>
          <w:rStyle w:val="CharStyle28"/>
        </w:rPr>
        <w:t>Assinatura:</w:t>
      </w:r>
    </w:p>
    <w:p>
      <w:pPr>
        <w:pStyle w:val="Style20"/>
        <w:keepNext w:val="0"/>
        <w:keepLines w:val="0"/>
        <w:framePr w:w="154" w:h="235" w:wrap="none" w:vAnchor="text" w:hAnchor="page" w:x="4826" w:y="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  <w:u w:val="none"/>
        </w:rPr>
        <w:t>'a</w:t>
      </w:r>
    </w:p>
    <w:p>
      <w:pPr>
        <w:pStyle w:val="Style20"/>
        <w:keepNext w:val="0"/>
        <w:keepLines w:val="0"/>
        <w:framePr w:w="2458" w:h="245" w:wrap="none" w:vAnchor="text" w:hAnchor="page" w:x="2378" w:y="1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  <w:b/>
          <w:bCs/>
        </w:rPr>
        <w:t>Tipo de ato sob sua respon</w:t>
      </w:r>
    </w:p>
    <w:p>
      <w:pPr>
        <w:pStyle w:val="Style20"/>
        <w:keepNext w:val="0"/>
        <w:keepLines w:val="0"/>
        <w:framePr w:w="245" w:h="250" w:wrap="none" w:vAnchor="text" w:hAnchor="page" w:x="4529" w:y="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21"/>
          <w:rFonts w:ascii="Times New Roman" w:eastAsia="Times New Roman" w:hAnsi="Times New Roman" w:cs="Times New Roman"/>
          <w:sz w:val="20"/>
          <w:szCs w:val="20"/>
          <w:u w:val="none"/>
        </w:rPr>
        <w:t>ca</w:t>
      </w:r>
    </w:p>
    <w:p>
      <w:pPr>
        <w:pStyle w:val="Style27"/>
        <w:keepNext w:val="0"/>
        <w:keepLines w:val="0"/>
        <w:framePr w:w="2866" w:h="250" w:wrap="none" w:vAnchor="text" w:hAnchor="page" w:x="6616" w:y="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i/>
          <w:iCs/>
        </w:rPr>
        <w:t>estora do Termo de Colaboração</w:t>
      </w:r>
    </w:p>
    <w:p>
      <w:pPr>
        <w:pStyle w:val="Style27"/>
        <w:keepNext w:val="0"/>
        <w:keepLines w:val="0"/>
        <w:framePr w:w="5390" w:h="250" w:wrap="none" w:vAnchor="text" w:hAnchor="page" w:x="5018" w:y="1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u w:val="single"/>
        </w:rPr>
        <w:t>bilidade:</w:t>
      </w:r>
      <w:r>
        <w:rPr>
          <w:rStyle w:val="CharStyle28"/>
        </w:rPr>
        <w:t xml:space="preserve"> Atribuições previstas em atos legais e administrativos.</w:t>
      </w:r>
    </w:p>
    <w:p>
      <w:pPr>
        <w:pStyle w:val="Style27"/>
        <w:keepNext w:val="0"/>
        <w:keepLines w:val="0"/>
        <w:framePr w:w="3936" w:h="1032" w:wrap="none" w:vAnchor="text" w:hAnchor="page" w:x="2373" w:y="197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Nome. </w:t>
      </w:r>
      <w:r>
        <w:rPr>
          <w:rStyle w:val="CharStyle28"/>
          <w:i/>
          <w:iCs/>
        </w:rPr>
        <w:t>José Hélio Pinto Junio</w:t>
      </w:r>
    </w:p>
    <w:p>
      <w:pPr>
        <w:pStyle w:val="Style27"/>
        <w:keepNext w:val="0"/>
        <w:keepLines w:val="0"/>
        <w:framePr w:w="3936" w:h="1032" w:wrap="none" w:vAnchor="text" w:hAnchor="page" w:x="2373" w:y="1974"/>
        <w:widowControl w:val="0"/>
        <w:shd w:val="clear" w:color="auto" w:fill="auto"/>
        <w:tabs>
          <w:tab w:leader="underscore" w:pos="1858" w:val="left"/>
        </w:tabs>
        <w:bidi w:val="0"/>
        <w:spacing w:before="0" w:after="0"/>
        <w:ind w:left="0" w:right="0" w:firstLine="0"/>
        <w:jc w:val="left"/>
      </w:pPr>
      <w:r>
        <w:rPr>
          <w:rStyle w:val="CharStyle28"/>
        </w:rPr>
        <w:t xml:space="preserve">Cargo: </w:t>
      </w:r>
      <w:r>
        <w:rPr>
          <w:rStyle w:val="CharStyle28"/>
          <w:i/>
          <w:iCs/>
        </w:rPr>
        <w:t xml:space="preserve">Diretor do Departamento &lt;^e Çtânejam </w:t>
      </w:r>
      <w:r>
        <w:rPr>
          <w:rStyle w:val="CharStyle28"/>
        </w:rPr>
        <w:t xml:space="preserve">CPF: </w:t>
      </w:r>
      <w:r>
        <w:rPr>
          <w:rStyle w:val="CharStyle28"/>
          <w:i/>
          <w:iCs/>
          <w:lang w:val="en-US" w:eastAsia="en-US" w:bidi="en-US"/>
        </w:rPr>
        <w:t xml:space="preserve">249.925.178-62 </w:t>
      </w:r>
      <w:r>
        <w:rPr>
          <w:rStyle w:val="CharStyle28"/>
        </w:rPr>
        <w:t>Assinatura:</w:t>
        <w:tab/>
      </w:r>
    </w:p>
    <w:p>
      <w:pPr>
        <w:pStyle w:val="Style27"/>
        <w:keepNext w:val="0"/>
        <w:keepLines w:val="0"/>
        <w:framePr w:w="2165" w:h="250" w:wrap="none" w:vAnchor="text" w:hAnchor="page" w:x="6918" w:y="2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8"/>
          <w:i/>
          <w:iCs/>
        </w:rPr>
        <w:t>Educação (em exercício)</w:t>
      </w:r>
    </w:p>
    <w:p>
      <w:pPr>
        <w:widowControl w:val="0"/>
        <w:spacing w:line="360" w:lineRule="exact"/>
      </w:pPr>
      <w:r>
        <w:drawing>
          <wp:anchor distT="0" distB="0" distL="935990" distR="0" simplePos="0" relativeHeight="62914701" behindDoc="1" locked="0" layoutInCell="1" allowOverlap="1">
            <wp:simplePos x="0" y="0"/>
            <wp:positionH relativeFrom="page">
              <wp:posOffset>2445385</wp:posOffset>
            </wp:positionH>
            <wp:positionV relativeFrom="paragraph">
              <wp:posOffset>137160</wp:posOffset>
            </wp:positionV>
            <wp:extent cx="2520950" cy="125857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2520950" cy="1258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3941445</wp:posOffset>
            </wp:positionH>
            <wp:positionV relativeFrom="paragraph">
              <wp:posOffset>1566545</wp:posOffset>
            </wp:positionV>
            <wp:extent cx="292735" cy="30162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292735" cy="3016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81" w:h="16891"/>
      <w:pgMar w:top="385" w:right="1559" w:bottom="385" w:left="237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4843780</wp:posOffset>
              </wp:positionH>
              <wp:positionV relativeFrom="page">
                <wp:posOffset>576580</wp:posOffset>
              </wp:positionV>
              <wp:extent cx="1286510" cy="1187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651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</w:rPr>
                            <w:t xml:space="preserve">Rubrica  </w:t>
                          </w:r>
                          <w:r>
                            <w:rPr>
                              <w:rStyle w:val="CharStyle6"/>
                              <w:lang w:val="en-US" w:eastAsia="en-US" w:bidi="en-US"/>
                            </w:rPr>
                            <w:t>FIs.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381.40000000000003pt;margin-top:45.399999999999999pt;width:101.3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</w:rPr>
                      <w:t xml:space="preserve">Rubrica  </w:t>
                    </w:r>
                    <w:r>
                      <w:rPr>
                        <w:rStyle w:val="CharStyle6"/>
                        <w:lang w:val="en-US" w:eastAsia="en-US" w:bidi="en-US"/>
                      </w:rPr>
                      <w:t>FIs.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4845685</wp:posOffset>
              </wp:positionH>
              <wp:positionV relativeFrom="page">
                <wp:posOffset>574040</wp:posOffset>
              </wp:positionV>
              <wp:extent cx="1283335" cy="11874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333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</w:rPr>
                            <w:t xml:space="preserve">Rubrica  Fls.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81.55000000000001pt;margin-top:45.200000000000003pt;width:101.05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</w:rPr>
                      <w:t xml:space="preserve">Rubrica  Fls.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4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8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t-PT" w:eastAsia="pt-PT" w:bidi="pt-PT"/>
      </w:rPr>
    </w:lvl>
  </w:abstractNum>
  <w:abstractNum w:abstractNumId="10">
    <w:multiLevelType w:val="multilevel"/>
    <w:lvl w:ilvl="0">
      <w:start w:val="7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2">
    <w:multiLevelType w:val="multilevel"/>
    <w:lvl w:ilvl="0">
      <w:start w:val="7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16">
    <w:multiLevelType w:val="multilevel"/>
    <w:lvl w:ilvl="0">
      <w:start w:val="12"/>
      <w:numFmt w:val="decimal"/>
      <w:lvlText w:val="%1"/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8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abstractNum w:abstractNumId="22">
    <w:multiLevelType w:val="multilevel"/>
    <w:lvl w:ilvl="0">
      <w:start w:val="2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</w:abstractNum>
  <w:abstractNum w:abstractNumId="2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harStyle28">
    <w:name w:val="Char Style 28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spacing w:line="276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64" w:lineRule="auto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line="276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single"/>
    </w:rPr>
  </w:style>
  <w:style w:type="paragraph" w:customStyle="1" w:styleId="Style27">
    <w:name w:val="Style 27"/>
    <w:basedOn w:val="Normal"/>
    <w:link w:val="CharStyle28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image" Target="media/image4.jpeg"/><Relationship Id="rId13" Type="http://schemas.openxmlformats.org/officeDocument/2006/relationships/image" Target="media/image4.jpeg" TargetMode="External"/><Relationship Id="rId14" Type="http://schemas.openxmlformats.org/officeDocument/2006/relationships/header" Target="header2.xm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header" Target="header3.xml"/><Relationship Id="rId22" Type="http://schemas.openxmlformats.org/officeDocument/2006/relationships/image" Target="media/image8.jpeg"/><Relationship Id="rId23" Type="http://schemas.openxmlformats.org/officeDocument/2006/relationships/image" Target="media/image8.jpeg" TargetMode="External"/><Relationship Id="rId24" Type="http://schemas.openxmlformats.org/officeDocument/2006/relationships/image" Target="media/image9.jpeg"/><Relationship Id="rId25" Type="http://schemas.openxmlformats.org/officeDocument/2006/relationships/image" Target="media/image9.jpeg" TargetMode="External"/><Relationship Id="rId26" Type="http://schemas.openxmlformats.org/officeDocument/2006/relationships/header" Target="header4.xml"/><Relationship Id="rId27" Type="http://schemas.openxmlformats.org/officeDocument/2006/relationships/image" Target="media/image10.png"/><Relationship Id="rId28" Type="http://schemas.openxmlformats.org/officeDocument/2006/relationships/image" Target="media/image10.png" TargetMode="External"/><Relationship Id="rId29" Type="http://schemas.openxmlformats.org/officeDocument/2006/relationships/image" Target="media/image11.png"/><Relationship Id="rId30" Type="http://schemas.openxmlformats.org/officeDocument/2006/relationships/image" Target="media/image11.png" TargetMode="External"/><Relationship Id="rId31" Type="http://schemas.openxmlformats.org/officeDocument/2006/relationships/image" Target="media/image12.jpeg"/><Relationship Id="rId32" Type="http://schemas.openxmlformats.org/officeDocument/2006/relationships/image" Target="media/image12.jpeg" TargetMode="External"/><Relationship Id="rId33" Type="http://schemas.openxmlformats.org/officeDocument/2006/relationships/image" Target="media/image13.jpeg"/><Relationship Id="rId34" Type="http://schemas.openxmlformats.org/officeDocument/2006/relationships/image" Target="media/image13.jpeg" TargetMode="External"/><Relationship Id="rId35" Type="http://schemas.openxmlformats.org/officeDocument/2006/relationships/image" Target="media/image14.jpeg"/><Relationship Id="rId36" Type="http://schemas.openxmlformats.org/officeDocument/2006/relationships/image" Target="media/image14.jpeg" TargetMode="External"/><Relationship Id="rId37" Type="http://schemas.openxmlformats.org/officeDocument/2006/relationships/image" Target="media/image15.jpeg"/><Relationship Id="rId38" Type="http://schemas.openxmlformats.org/officeDocument/2006/relationships/image" Target="media/image15.jpeg" TargetMode="External"/><Relationship Id="rId39" Type="http://schemas.openxmlformats.org/officeDocument/2006/relationships/image" Target="media/image16.jpeg"/><Relationship Id="rId40" Type="http://schemas.openxmlformats.org/officeDocument/2006/relationships/image" Target="media/image16.jpeg" TargetMode="External"/><Relationship Id="rId41" Type="http://schemas.openxmlformats.org/officeDocument/2006/relationships/image" Target="media/image17.jpeg"/><Relationship Id="rId42" Type="http://schemas.openxmlformats.org/officeDocument/2006/relationships/image" Target="media/image17.jpeg" TargetMode="External"/><Relationship Id="rId43" Type="http://schemas.openxmlformats.org/officeDocument/2006/relationships/image" Target="media/image18.jpeg"/><Relationship Id="rId44" Type="http://schemas.openxmlformats.org/officeDocument/2006/relationships/image" Target="media/image18.jpeg" TargetMode="External"/><Relationship Id="rId45" Type="http://schemas.openxmlformats.org/officeDocument/2006/relationships/image" Target="media/image19.jpeg"/><Relationship Id="rId46" Type="http://schemas.openxmlformats.org/officeDocument/2006/relationships/image" Target="media/image19.jpeg" TargetMode="External"/><Relationship Id="rId47" Type="http://schemas.openxmlformats.org/officeDocument/2006/relationships/image" Target="media/image20.jpeg"/><Relationship Id="rId48" Type="http://schemas.openxmlformats.org/officeDocument/2006/relationships/image" Target="media/image20.jpeg" TargetMode="External"/><Relationship Id="rId49" Type="http://schemas.openxmlformats.org/officeDocument/2006/relationships/image" Target="media/image21.png"/><Relationship Id="rId50" Type="http://schemas.openxmlformats.org/officeDocument/2006/relationships/image" Target="media/image21.png" TargetMode="External"/><Relationship Id="rId51" Type="http://schemas.openxmlformats.org/officeDocument/2006/relationships/image" Target="media/image22.png"/><Relationship Id="rId52" Type="http://schemas.openxmlformats.org/officeDocument/2006/relationships/image" Target="media/image22.png" TargetMode="External"/><Relationship Id="rId53" Type="http://schemas.openxmlformats.org/officeDocument/2006/relationships/image" Target="media/image23.jpeg"/><Relationship Id="rId54" Type="http://schemas.openxmlformats.org/officeDocument/2006/relationships/image" Target="media/image23.jpeg" TargetMode="External"/><Relationship Id="rId55" Type="http://schemas.openxmlformats.org/officeDocument/2006/relationships/image" Target="media/image24.jpeg"/><Relationship Id="rId56" Type="http://schemas.openxmlformats.org/officeDocument/2006/relationships/image" Target="media/image24.jpeg" TargetMode="External"/></Relationships>
</file>